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490"/>
        <w:gridCol w:w="8575"/>
      </w:tblGrid>
      <w:tr w:rsidR="00060881" w:rsidRPr="00AC3B6A" w:rsidTr="00D24E02">
        <w:tc>
          <w:tcPr>
            <w:tcW w:w="1500" w:type="dxa"/>
          </w:tcPr>
          <w:p w:rsidR="00060881" w:rsidRPr="00E144C9" w:rsidRDefault="00415C21" w:rsidP="00BB1CB6">
            <w:pPr>
              <w:rPr>
                <w:rFonts w:ascii="Arial" w:hAnsi="Arial" w:cs="Arial"/>
                <w:color w:val="000000"/>
                <w:sz w:val="24"/>
                <w:szCs w:val="24"/>
                <w:lang w:val="rm-CH"/>
              </w:rPr>
            </w:pPr>
            <w:r w:rsidRPr="00E144C9">
              <w:rPr>
                <w:rFonts w:ascii="Arial" w:hAnsi="Arial" w:cs="Arial"/>
                <w:noProof/>
                <w:color w:val="000000"/>
                <w:sz w:val="24"/>
                <w:szCs w:val="24"/>
                <w:lang w:eastAsia="de-CH"/>
              </w:rPr>
              <w:drawing>
                <wp:inline distT="0" distB="0" distL="0" distR="0" wp14:anchorId="12A15788" wp14:editId="52A7B4A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E144C9" w:rsidRDefault="00060881" w:rsidP="00FB4E51">
            <w:pPr>
              <w:rPr>
                <w:rFonts w:ascii="Arial" w:hAnsi="Arial" w:cs="Arial"/>
                <w:color w:val="000000"/>
                <w:sz w:val="8"/>
                <w:szCs w:val="8"/>
                <w:lang w:val="rm-CH"/>
              </w:rPr>
            </w:pPr>
          </w:p>
        </w:tc>
        <w:tc>
          <w:tcPr>
            <w:tcW w:w="8736" w:type="dxa"/>
          </w:tcPr>
          <w:p w:rsidR="00102287" w:rsidRPr="00E144C9" w:rsidRDefault="00412937" w:rsidP="00102287">
            <w:pPr>
              <w:rPr>
                <w:rFonts w:ascii="Arial" w:hAnsi="Arial" w:cs="Arial"/>
                <w:b/>
                <w:bCs/>
                <w:color w:val="000000"/>
                <w:sz w:val="32"/>
                <w:szCs w:val="32"/>
                <w:lang w:val="rm-CH"/>
              </w:rPr>
            </w:pPr>
            <w:r w:rsidRPr="00E144C9">
              <w:rPr>
                <w:rFonts w:ascii="Arial" w:hAnsi="Arial" w:cs="Arial"/>
                <w:b/>
                <w:bCs/>
                <w:sz w:val="32"/>
                <w:szCs w:val="32"/>
                <w:lang w:val="rm-CH"/>
              </w:rPr>
              <w:t>ATTESTAT SCOLA</w:t>
            </w:r>
            <w:r w:rsidR="009A034E">
              <w:rPr>
                <w:rFonts w:ascii="Arial" w:hAnsi="Arial" w:cs="Arial"/>
                <w:b/>
                <w:bCs/>
                <w:sz w:val="32"/>
                <w:szCs w:val="32"/>
                <w:lang w:val="rm-CH"/>
              </w:rPr>
              <w:t>ZIUN</w:t>
            </w:r>
            <w:r w:rsidRPr="00E144C9">
              <w:rPr>
                <w:rFonts w:ascii="Arial" w:hAnsi="Arial" w:cs="Arial"/>
                <w:b/>
                <w:bCs/>
                <w:sz w:val="32"/>
                <w:szCs w:val="32"/>
                <w:lang w:val="rm-CH"/>
              </w:rPr>
              <w:t xml:space="preserve"> SPEZIALA </w:t>
            </w:r>
            <w:r w:rsidR="009A034E">
              <w:rPr>
                <w:rFonts w:ascii="Arial" w:hAnsi="Arial" w:cs="Arial"/>
                <w:b/>
                <w:bCs/>
                <w:sz w:val="32"/>
                <w:szCs w:val="32"/>
                <w:lang w:val="rm-CH"/>
              </w:rPr>
              <w:br/>
            </w:r>
            <w:r w:rsidRPr="00E144C9">
              <w:rPr>
                <w:rFonts w:ascii="Arial" w:hAnsi="Arial" w:cs="Arial"/>
                <w:b/>
                <w:bCs/>
                <w:sz w:val="32"/>
                <w:szCs w:val="32"/>
                <w:lang w:val="rm-CH"/>
              </w:rPr>
              <w:t xml:space="preserve">STGALIM </w:t>
            </w:r>
            <w:r w:rsidR="00114B19">
              <w:rPr>
                <w:rFonts w:ascii="Arial" w:hAnsi="Arial" w:cs="Arial"/>
                <w:b/>
                <w:bCs/>
                <w:sz w:val="32"/>
                <w:szCs w:val="32"/>
                <w:lang w:val="rm-CH"/>
              </w:rPr>
              <w:t>SECUNDAR I</w:t>
            </w:r>
          </w:p>
          <w:p w:rsidR="00897DC3" w:rsidRPr="00E144C9" w:rsidRDefault="00A00FDB" w:rsidP="00D658FE">
            <w:pPr>
              <w:spacing w:before="60" w:after="120"/>
              <w:rPr>
                <w:rFonts w:ascii="Arial" w:hAnsi="Arial" w:cs="Arial"/>
                <w:color w:val="000000"/>
                <w:sz w:val="17"/>
                <w:szCs w:val="17"/>
                <w:lang w:val="rm-CH"/>
              </w:rPr>
            </w:pPr>
            <w:r w:rsidRPr="00E144C9">
              <w:rPr>
                <w:rFonts w:ascii="Arial" w:hAnsi="Arial" w:cs="Arial"/>
                <w:b/>
                <w:bCs/>
                <w:sz w:val="17"/>
                <w:szCs w:val="17"/>
                <w:lang w:val="rm-CH"/>
              </w:rPr>
              <w:t>Explicaziuns vesair p.pl. agiunta</w:t>
            </w:r>
          </w:p>
        </w:tc>
      </w:tr>
    </w:tbl>
    <w:p w:rsidR="004629E0" w:rsidRPr="00E144C9" w:rsidRDefault="004629E0" w:rsidP="00FB4E51">
      <w:pPr>
        <w:rPr>
          <w:rFonts w:ascii="Arial" w:hAnsi="Arial" w:cs="Arial"/>
          <w:vanish/>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4"/>
        <w:gridCol w:w="2608"/>
        <w:gridCol w:w="284"/>
        <w:gridCol w:w="2409"/>
        <w:gridCol w:w="2698"/>
      </w:tblGrid>
      <w:tr w:rsidR="00D56425" w:rsidRPr="00E144C9" w:rsidTr="00D658FE">
        <w:trPr>
          <w:trHeight w:val="284"/>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r w:rsidRPr="00E144C9">
              <w:rPr>
                <w:rFonts w:ascii="Arial" w:hAnsi="Arial" w:cs="Arial"/>
                <w:color w:val="000000"/>
                <w:sz w:val="17"/>
                <w:szCs w:val="17"/>
                <w:lang w:val="rm-CH"/>
              </w:rPr>
              <w:t>Prenum / num</w:t>
            </w:r>
            <w:r w:rsidR="00D56425" w:rsidRPr="00E144C9">
              <w:rPr>
                <w:rFonts w:ascii="Arial" w:hAnsi="Arial" w:cs="Arial"/>
                <w:color w:val="000000"/>
                <w:sz w:val="17"/>
                <w:szCs w:val="17"/>
                <w:lang w:val="rm-CH"/>
              </w:rPr>
              <w:t>:</w:t>
            </w:r>
          </w:p>
        </w:tc>
        <w:tc>
          <w:tcPr>
            <w:tcW w:w="2608" w:type="dxa"/>
            <w:tcBorders>
              <w:top w:val="nil"/>
              <w:bottom w:val="nil"/>
            </w:tcBorders>
            <w:shd w:val="clear" w:color="auto" w:fill="F2F2F2"/>
            <w:vAlign w:val="center"/>
          </w:tcPr>
          <w:p w:rsidR="00D56425" w:rsidRPr="00E144C9" w:rsidRDefault="00D56425" w:rsidP="00E96098">
            <w:pPr>
              <w:rPr>
                <w:rFonts w:ascii="Arial" w:hAnsi="Arial" w:cs="Arial"/>
                <w:b/>
                <w:i/>
                <w:color w:val="000000"/>
                <w:sz w:val="17"/>
                <w:szCs w:val="17"/>
                <w:lang w:val="rm-CH"/>
              </w:rPr>
            </w:pPr>
            <w:r w:rsidRPr="00E144C9">
              <w:rPr>
                <w:rFonts w:ascii="Arial" w:hAnsi="Arial" w:cs="Arial"/>
                <w:b/>
                <w:i/>
                <w:color w:val="000000"/>
                <w:sz w:val="17"/>
                <w:szCs w:val="17"/>
                <w:lang w:val="rm-CH"/>
              </w:rPr>
              <w:fldChar w:fldCharType="begin">
                <w:ffData>
                  <w:name w:val="Text1"/>
                  <w:enabled/>
                  <w:calcOnExit w:val="0"/>
                  <w:textInput/>
                </w:ffData>
              </w:fldChar>
            </w:r>
            <w:r w:rsidRPr="00E144C9">
              <w:rPr>
                <w:rFonts w:ascii="Arial" w:hAnsi="Arial" w:cs="Arial"/>
                <w:b/>
                <w:i/>
                <w:color w:val="000000"/>
                <w:sz w:val="17"/>
                <w:szCs w:val="17"/>
                <w:lang w:val="rm-CH"/>
              </w:rPr>
              <w:instrText xml:space="preserve"> FORMTEXT </w:instrText>
            </w:r>
            <w:r w:rsidRPr="00E144C9">
              <w:rPr>
                <w:rFonts w:ascii="Arial" w:hAnsi="Arial" w:cs="Arial"/>
                <w:b/>
                <w:i/>
                <w:color w:val="000000"/>
                <w:sz w:val="17"/>
                <w:szCs w:val="17"/>
                <w:lang w:val="rm-CH"/>
              </w:rPr>
            </w:r>
            <w:r w:rsidRPr="00E144C9">
              <w:rPr>
                <w:rFonts w:ascii="Arial" w:hAnsi="Arial" w:cs="Arial"/>
                <w:b/>
                <w:i/>
                <w:color w:val="000000"/>
                <w:sz w:val="17"/>
                <w:szCs w:val="17"/>
                <w:lang w:val="rm-CH"/>
              </w:rPr>
              <w:fldChar w:fldCharType="separate"/>
            </w:r>
            <w:bookmarkStart w:id="0" w:name="_GoBack"/>
            <w:bookmarkEnd w:id="0"/>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bottom w:val="nil"/>
            </w:tcBorders>
            <w:shd w:val="clear" w:color="auto" w:fill="FAFAFA"/>
            <w:vAlign w:val="center"/>
          </w:tcPr>
          <w:p w:rsidR="00D56425" w:rsidRPr="00E144C9" w:rsidRDefault="002561C2" w:rsidP="00E96098">
            <w:pPr>
              <w:rPr>
                <w:rFonts w:ascii="Arial" w:hAnsi="Arial" w:cs="Arial"/>
                <w:color w:val="000000"/>
                <w:sz w:val="17"/>
                <w:szCs w:val="17"/>
                <w:lang w:val="rm-CH"/>
              </w:rPr>
            </w:pPr>
            <w:r>
              <w:rPr>
                <w:rFonts w:ascii="Arial" w:hAnsi="Arial" w:cs="Arial"/>
                <w:color w:val="000000"/>
                <w:sz w:val="17"/>
                <w:szCs w:val="17"/>
                <w:lang w:val="rm-CH"/>
              </w:rPr>
              <w:t>O</w:t>
            </w:r>
            <w:r w:rsidR="00303860" w:rsidRPr="00E144C9">
              <w:rPr>
                <w:rFonts w:ascii="Arial" w:hAnsi="Arial" w:cs="Arial"/>
                <w:color w:val="000000"/>
                <w:sz w:val="17"/>
                <w:szCs w:val="17"/>
                <w:lang w:val="rm-CH"/>
              </w:rPr>
              <w:t>nn da scola</w:t>
            </w:r>
            <w:r w:rsidR="00D56425" w:rsidRPr="00E144C9">
              <w:rPr>
                <w:rFonts w:ascii="Arial" w:hAnsi="Arial" w:cs="Arial"/>
                <w:color w:val="000000"/>
                <w:sz w:val="17"/>
                <w:szCs w:val="17"/>
                <w:lang w:val="rm-CH"/>
              </w:rPr>
              <w:t>:</w:t>
            </w:r>
          </w:p>
        </w:tc>
        <w:tc>
          <w:tcPr>
            <w:tcW w:w="2698" w:type="dxa"/>
            <w:tcBorders>
              <w:top w:val="nil"/>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6"/>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r w:rsidR="002561C2">
              <w:rPr>
                <w:rFonts w:ascii="Arial" w:hAnsi="Arial" w:cs="Arial"/>
                <w:color w:val="000000"/>
                <w:sz w:val="17"/>
                <w:szCs w:val="17"/>
                <w:lang w:val="rm-CH"/>
              </w:rPr>
              <w:t>, attestat da l’onn</w:t>
            </w:r>
          </w:p>
        </w:tc>
      </w:tr>
      <w:tr w:rsidR="00D56425" w:rsidRPr="00E144C9" w:rsidTr="00D658FE">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D56425" w:rsidRPr="00E144C9" w:rsidRDefault="00D56425" w:rsidP="00E96098">
            <w:pPr>
              <w:rPr>
                <w:rFonts w:ascii="Arial" w:hAnsi="Arial" w:cs="Arial"/>
                <w:b/>
                <w:i/>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D658FE">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8"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D56425" w:rsidRPr="00E144C9" w:rsidTr="00D658FE">
        <w:trPr>
          <w:trHeight w:val="227"/>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bookmarkStart w:id="1" w:name="_Hlk374455138"/>
            <w:r w:rsidRPr="00E144C9">
              <w:rPr>
                <w:rFonts w:ascii="Arial" w:hAnsi="Arial" w:cs="Arial"/>
                <w:color w:val="000000"/>
                <w:sz w:val="17"/>
                <w:szCs w:val="17"/>
                <w:lang w:val="rm-CH"/>
              </w:rPr>
              <w:t>Data da naschientscha</w:t>
            </w:r>
            <w:r w:rsidR="00D56425" w:rsidRPr="00E144C9">
              <w:rPr>
                <w:rFonts w:ascii="Arial" w:hAnsi="Arial" w:cs="Arial"/>
                <w:color w:val="000000"/>
                <w:sz w:val="17"/>
                <w:szCs w:val="17"/>
                <w:lang w:val="rm-CH"/>
              </w:rPr>
              <w:t>:</w:t>
            </w:r>
          </w:p>
        </w:tc>
        <w:tc>
          <w:tcPr>
            <w:tcW w:w="2608"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bottom w:val="nil"/>
            </w:tcBorders>
            <w:shd w:val="clear" w:color="auto" w:fill="FAFAFA"/>
            <w:vAlign w:val="center"/>
          </w:tcPr>
          <w:p w:rsidR="00D56425" w:rsidRPr="00E144C9" w:rsidRDefault="00BF2F68" w:rsidP="00E96098">
            <w:pPr>
              <w:rPr>
                <w:rFonts w:ascii="Arial" w:hAnsi="Arial" w:cs="Arial"/>
                <w:color w:val="000000"/>
                <w:sz w:val="17"/>
                <w:szCs w:val="17"/>
                <w:lang w:val="rm-CH"/>
              </w:rPr>
            </w:pPr>
            <w:r w:rsidRPr="00E144C9">
              <w:rPr>
                <w:rFonts w:ascii="Arial" w:hAnsi="Arial" w:cs="Arial"/>
                <w:color w:val="000000"/>
                <w:sz w:val="17"/>
                <w:szCs w:val="17"/>
                <w:lang w:val="rm-CH"/>
              </w:rPr>
              <w:t>Classa</w:t>
            </w:r>
            <w:r w:rsidR="00D56425"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bookmarkEnd w:id="1"/>
      <w:tr w:rsidR="00D56425" w:rsidRPr="00E144C9" w:rsidTr="00D658FE">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D658FE">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8"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8A0B10" w:rsidRPr="00E144C9" w:rsidTr="00D658FE">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Lieu da burgais, chantun, naziunalitad</w:t>
            </w:r>
            <w:r w:rsidR="008A0B10" w:rsidRPr="00E144C9">
              <w:rPr>
                <w:rFonts w:ascii="Arial" w:hAnsi="Arial" w:cs="Arial"/>
                <w:color w:val="000000"/>
                <w:sz w:val="17"/>
                <w:szCs w:val="17"/>
                <w:lang w:val="rm-CH"/>
              </w:rPr>
              <w:t>:</w:t>
            </w:r>
          </w:p>
        </w:tc>
        <w:tc>
          <w:tcPr>
            <w:tcW w:w="2608" w:type="dxa"/>
            <w:tcBorders>
              <w:top w:val="nil"/>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bottom w:val="nil"/>
            </w:tcBorders>
            <w:shd w:val="clear" w:color="auto" w:fill="FAFAFA"/>
            <w:vAlign w:val="center"/>
          </w:tcPr>
          <w:p w:rsidR="008A0B10" w:rsidRPr="00E144C9" w:rsidRDefault="009A034E" w:rsidP="00B56329">
            <w:pPr>
              <w:rPr>
                <w:rFonts w:ascii="Arial" w:hAnsi="Arial" w:cs="Arial"/>
                <w:color w:val="000000"/>
                <w:sz w:val="17"/>
                <w:szCs w:val="17"/>
                <w:lang w:val="rm-CH"/>
              </w:rPr>
            </w:pPr>
            <w:r>
              <w:rPr>
                <w:rFonts w:ascii="Arial" w:hAnsi="Arial" w:cs="Arial"/>
                <w:color w:val="000000"/>
                <w:sz w:val="17"/>
                <w:szCs w:val="17"/>
                <w:lang w:val="rm-CH"/>
              </w:rPr>
              <w:t>Gener</w:t>
            </w:r>
            <w:r w:rsidR="00BF2F68" w:rsidRPr="00E144C9">
              <w:rPr>
                <w:rFonts w:ascii="Arial" w:hAnsi="Arial" w:cs="Arial"/>
                <w:color w:val="000000"/>
                <w:sz w:val="17"/>
                <w:szCs w:val="17"/>
                <w:lang w:val="rm-CH"/>
              </w:rPr>
              <w:t xml:space="preserve"> da la scolaziun</w:t>
            </w:r>
            <w:r w:rsidR="0073228C" w:rsidRPr="00E144C9">
              <w:rPr>
                <w:rFonts w:ascii="Arial" w:hAnsi="Arial" w:cs="Arial"/>
                <w:color w:val="000000"/>
                <w:sz w:val="17"/>
                <w:szCs w:val="17"/>
                <w:lang w:val="rm-CH"/>
              </w:rPr>
              <w:t>:</w:t>
            </w:r>
          </w:p>
        </w:tc>
        <w:tc>
          <w:tcPr>
            <w:tcW w:w="2698" w:type="dxa"/>
            <w:tcBorders>
              <w:top w:val="nil"/>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integrativa"/>
                    <w:listEntry w:val="separativa"/>
                  </w:ddList>
                </w:ffData>
              </w:fldChar>
            </w:r>
            <w:r w:rsidRPr="00E144C9">
              <w:rPr>
                <w:rFonts w:ascii="Arial" w:hAnsi="Arial" w:cs="Arial"/>
                <w:color w:val="000000"/>
                <w:sz w:val="17"/>
                <w:szCs w:val="17"/>
                <w:lang w:val="rm-CH"/>
              </w:rPr>
              <w:instrText xml:space="preserve"> FORMDROPDOWN </w:instrText>
            </w:r>
            <w:r w:rsidR="00FC05DB">
              <w:rPr>
                <w:rFonts w:ascii="Arial" w:hAnsi="Arial" w:cs="Arial"/>
                <w:color w:val="000000"/>
                <w:sz w:val="17"/>
                <w:szCs w:val="17"/>
                <w:lang w:val="rm-CH"/>
              </w:rPr>
            </w:r>
            <w:r w:rsidR="00FC05DB">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D658FE">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8A0B10" w:rsidRPr="00E144C9" w:rsidRDefault="008A0B10" w:rsidP="00B56329">
            <w:pPr>
              <w:rPr>
                <w:rFonts w:ascii="Arial" w:hAnsi="Arial" w:cs="Arial"/>
                <w:b/>
                <w:i/>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D658FE">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8"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8A0B10" w:rsidRPr="00E144C9" w:rsidTr="00D658FE">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Geniturs / represchentanza legala</w:t>
            </w:r>
            <w:r w:rsidR="008A0B10" w:rsidRPr="00E144C9">
              <w:rPr>
                <w:rFonts w:ascii="Arial" w:hAnsi="Arial" w:cs="Arial"/>
                <w:color w:val="000000"/>
                <w:sz w:val="17"/>
                <w:szCs w:val="17"/>
                <w:lang w:val="rm-CH"/>
              </w:rPr>
              <w:t>:</w:t>
            </w:r>
          </w:p>
        </w:tc>
        <w:bookmarkStart w:id="2" w:name="Text2"/>
        <w:tc>
          <w:tcPr>
            <w:tcW w:w="2608" w:type="dxa"/>
            <w:tcBorders>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2"/>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bottom w:val="nil"/>
            </w:tcBorders>
            <w:shd w:val="clear" w:color="auto" w:fill="FAFAFA"/>
            <w:vAlign w:val="center"/>
          </w:tcPr>
          <w:p w:rsidR="008A0B10" w:rsidRPr="00E144C9" w:rsidRDefault="00BF2F68" w:rsidP="00B56329">
            <w:pPr>
              <w:rPr>
                <w:rFonts w:ascii="Arial" w:hAnsi="Arial" w:cs="Arial"/>
                <w:color w:val="000000"/>
                <w:sz w:val="17"/>
                <w:szCs w:val="17"/>
                <w:lang w:val="rm-CH"/>
              </w:rPr>
            </w:pPr>
            <w:r w:rsidRPr="00E144C9">
              <w:rPr>
                <w:rFonts w:ascii="Arial" w:hAnsi="Arial" w:cs="Arial"/>
                <w:color w:val="000000"/>
                <w:sz w:val="17"/>
                <w:szCs w:val="17"/>
                <w:lang w:val="rm-CH"/>
              </w:rPr>
              <w:t>Rapport davart l’emprender</w:t>
            </w:r>
            <w:r w:rsidR="0073228C"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FC05DB">
              <w:rPr>
                <w:rFonts w:ascii="Arial" w:hAnsi="Arial" w:cs="Arial"/>
                <w:color w:val="000000"/>
                <w:sz w:val="17"/>
                <w:szCs w:val="17"/>
                <w:lang w:val="rm-CH"/>
              </w:rPr>
            </w:r>
            <w:r w:rsidR="00FC05DB">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D658FE">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D658FE">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8"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73228C" w:rsidRPr="00E144C9" w:rsidTr="00D658FE">
        <w:trPr>
          <w:trHeight w:val="340"/>
        </w:trPr>
        <w:tc>
          <w:tcPr>
            <w:tcW w:w="2244" w:type="dxa"/>
            <w:tcBorders>
              <w:bottom w:val="nil"/>
            </w:tcBorders>
            <w:shd w:val="clear" w:color="auto" w:fill="FAFAFA"/>
            <w:vAlign w:val="center"/>
          </w:tcPr>
          <w:p w:rsidR="0073228C" w:rsidRPr="00E144C9" w:rsidRDefault="003E42CD" w:rsidP="00FA4EA3">
            <w:pPr>
              <w:rPr>
                <w:rFonts w:ascii="Arial" w:hAnsi="Arial" w:cs="Arial"/>
                <w:color w:val="000000"/>
                <w:sz w:val="17"/>
                <w:szCs w:val="17"/>
                <w:lang w:val="rm-CH"/>
              </w:rPr>
            </w:pPr>
            <w:r w:rsidRPr="00E144C9">
              <w:rPr>
                <w:rFonts w:ascii="Arial" w:hAnsi="Arial" w:cs="Arial"/>
                <w:color w:val="000000"/>
                <w:sz w:val="17"/>
                <w:szCs w:val="17"/>
                <w:lang w:val="rm-CH"/>
              </w:rPr>
              <w:t>Lieu da scola</w:t>
            </w:r>
            <w:r w:rsidR="0073228C" w:rsidRPr="00E144C9">
              <w:rPr>
                <w:rFonts w:ascii="Arial" w:hAnsi="Arial" w:cs="Arial"/>
                <w:color w:val="000000"/>
                <w:sz w:val="17"/>
                <w:szCs w:val="17"/>
                <w:lang w:val="rm-CH"/>
              </w:rPr>
              <w:t>:</w:t>
            </w:r>
          </w:p>
        </w:tc>
        <w:tc>
          <w:tcPr>
            <w:tcW w:w="2608" w:type="dxa"/>
            <w:tcBorders>
              <w:bottom w:val="nil"/>
            </w:tcBorders>
            <w:shd w:val="clear" w:color="auto" w:fill="F2F2F2"/>
            <w:vAlign w:val="center"/>
          </w:tcPr>
          <w:p w:rsidR="0073228C" w:rsidRPr="00E144C9" w:rsidRDefault="0073228C"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5"/>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t>Adattaziun da las finamiras da l’instrucziun</w:t>
            </w:r>
            <w:r w:rsidR="0073228C"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bookmarkStart w:id="3" w:name="Text7"/>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3"/>
          </w:p>
        </w:tc>
      </w:tr>
      <w:tr w:rsidR="0073228C" w:rsidRPr="00E144C9" w:rsidTr="00D658FE">
        <w:trPr>
          <w:trHeight w:hRule="exact" w:val="57"/>
        </w:trPr>
        <w:tc>
          <w:tcPr>
            <w:tcW w:w="2244"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r>
      <w:tr w:rsidR="0073228C" w:rsidRPr="00E144C9" w:rsidTr="00D658FE">
        <w:trPr>
          <w:trHeight w:hRule="exact" w:val="57"/>
        </w:trPr>
        <w:tc>
          <w:tcPr>
            <w:tcW w:w="2244"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08" w:type="dxa"/>
            <w:tcBorders>
              <w:top w:val="single" w:sz="8" w:space="0" w:color="999999"/>
              <w:bottom w:val="nil"/>
            </w:tcBorders>
            <w:vAlign w:val="center"/>
          </w:tcPr>
          <w:p w:rsidR="0073228C" w:rsidRPr="00E144C9" w:rsidRDefault="0073228C" w:rsidP="00FA4EA3">
            <w:pPr>
              <w:ind w:firstLine="972"/>
              <w:rPr>
                <w:rFonts w:ascii="Arial" w:hAnsi="Arial" w:cs="Arial"/>
                <w:color w:val="000000"/>
                <w:sz w:val="18"/>
                <w:szCs w:val="18"/>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8"/>
                <w:szCs w:val="18"/>
                <w:lang w:val="rm-CH"/>
              </w:rPr>
            </w:pPr>
          </w:p>
        </w:tc>
        <w:tc>
          <w:tcPr>
            <w:tcW w:w="2409"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98"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r>
      <w:tr w:rsidR="0073228C" w:rsidRPr="00E144C9" w:rsidTr="00D658FE">
        <w:trPr>
          <w:trHeight w:val="340"/>
        </w:trPr>
        <w:tc>
          <w:tcPr>
            <w:tcW w:w="2244" w:type="dxa"/>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608" w:type="dxa"/>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Deliberaziun d'in rom:"/>
                  </w:ddList>
                </w:ffData>
              </w:fldChar>
            </w:r>
            <w:r w:rsidRPr="00E144C9">
              <w:rPr>
                <w:rFonts w:ascii="Arial" w:hAnsi="Arial" w:cs="Arial"/>
                <w:color w:val="000000"/>
                <w:sz w:val="17"/>
                <w:szCs w:val="17"/>
                <w:lang w:val="rm-CH"/>
              </w:rPr>
              <w:instrText xml:space="preserve"> FORMDROPDOWN </w:instrText>
            </w:r>
            <w:r w:rsidR="00FC05DB">
              <w:rPr>
                <w:rFonts w:ascii="Arial" w:hAnsi="Arial" w:cs="Arial"/>
                <w:color w:val="000000"/>
                <w:sz w:val="17"/>
                <w:szCs w:val="17"/>
                <w:lang w:val="rm-CH"/>
              </w:rPr>
            </w:r>
            <w:r w:rsidR="00FC05DB">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2698" w:type="dxa"/>
            <w:tcBorders>
              <w:bottom w:val="nil"/>
            </w:tcBorders>
            <w:shd w:val="clear" w:color="auto" w:fill="F2F2F2"/>
            <w:vAlign w:val="center"/>
          </w:tcPr>
          <w:p w:rsidR="0073228C" w:rsidRPr="00E144C9" w:rsidRDefault="008E6C20"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tr w:rsidR="00D658FE" w:rsidRPr="00E144C9" w:rsidTr="00D658FE">
        <w:trPr>
          <w:trHeight w:hRule="exact" w:val="113"/>
        </w:trPr>
        <w:tc>
          <w:tcPr>
            <w:tcW w:w="2244" w:type="dxa"/>
            <w:tcBorders>
              <w:top w:val="nil"/>
              <w:bottom w:val="single" w:sz="12" w:space="0" w:color="auto"/>
            </w:tcBorders>
            <w:vAlign w:val="center"/>
          </w:tcPr>
          <w:p w:rsidR="00D658FE" w:rsidRPr="00E144C9" w:rsidRDefault="00D658FE" w:rsidP="00B56329">
            <w:pPr>
              <w:rPr>
                <w:rFonts w:ascii="Arial" w:hAnsi="Arial" w:cs="Arial"/>
                <w:color w:val="000000"/>
                <w:sz w:val="17"/>
                <w:szCs w:val="17"/>
                <w:lang w:val="rm-CH"/>
              </w:rPr>
            </w:pPr>
          </w:p>
        </w:tc>
        <w:tc>
          <w:tcPr>
            <w:tcW w:w="2608" w:type="dxa"/>
            <w:tcBorders>
              <w:top w:val="nil"/>
              <w:bottom w:val="single" w:sz="12" w:space="0" w:color="auto"/>
            </w:tcBorders>
            <w:shd w:val="clear" w:color="auto" w:fill="auto"/>
            <w:vAlign w:val="center"/>
          </w:tcPr>
          <w:p w:rsidR="00D658FE" w:rsidRPr="00E144C9" w:rsidRDefault="00D658FE" w:rsidP="00B56329">
            <w:pPr>
              <w:rPr>
                <w:rFonts w:ascii="Arial" w:hAnsi="Arial" w:cs="Arial"/>
                <w:color w:val="000000"/>
                <w:sz w:val="17"/>
                <w:szCs w:val="17"/>
                <w:lang w:val="rm-CH"/>
              </w:rPr>
            </w:pPr>
          </w:p>
        </w:tc>
        <w:tc>
          <w:tcPr>
            <w:tcW w:w="284" w:type="dxa"/>
            <w:tcBorders>
              <w:bottom w:val="single" w:sz="12" w:space="0" w:color="auto"/>
            </w:tcBorders>
            <w:tcMar>
              <w:left w:w="28" w:type="dxa"/>
              <w:right w:w="28" w:type="dxa"/>
            </w:tcMar>
            <w:vAlign w:val="center"/>
          </w:tcPr>
          <w:p w:rsidR="00D658FE" w:rsidRPr="00E144C9" w:rsidRDefault="00D658FE" w:rsidP="00B56329">
            <w:pPr>
              <w:rPr>
                <w:rFonts w:ascii="Arial" w:hAnsi="Arial" w:cs="Arial"/>
                <w:color w:val="000000"/>
                <w:sz w:val="17"/>
                <w:szCs w:val="17"/>
                <w:lang w:val="rm-CH"/>
              </w:rPr>
            </w:pPr>
          </w:p>
        </w:tc>
        <w:tc>
          <w:tcPr>
            <w:tcW w:w="2409" w:type="dxa"/>
            <w:tcBorders>
              <w:top w:val="nil"/>
              <w:bottom w:val="single" w:sz="12" w:space="0" w:color="auto"/>
            </w:tcBorders>
            <w:vAlign w:val="center"/>
          </w:tcPr>
          <w:p w:rsidR="00D658FE" w:rsidRPr="00E144C9" w:rsidRDefault="00D658FE" w:rsidP="00B56329">
            <w:pPr>
              <w:rPr>
                <w:rFonts w:ascii="Arial" w:hAnsi="Arial" w:cs="Arial"/>
                <w:color w:val="000000"/>
                <w:sz w:val="17"/>
                <w:szCs w:val="17"/>
                <w:lang w:val="rm-CH"/>
              </w:rPr>
            </w:pPr>
          </w:p>
        </w:tc>
        <w:tc>
          <w:tcPr>
            <w:tcW w:w="2698" w:type="dxa"/>
            <w:tcBorders>
              <w:top w:val="nil"/>
              <w:bottom w:val="single" w:sz="12" w:space="0" w:color="auto"/>
            </w:tcBorders>
            <w:shd w:val="clear" w:color="auto" w:fill="auto"/>
            <w:vAlign w:val="center"/>
          </w:tcPr>
          <w:p w:rsidR="00D658FE" w:rsidRPr="00E144C9" w:rsidRDefault="00D658FE" w:rsidP="00B56329">
            <w:pPr>
              <w:rPr>
                <w:rFonts w:ascii="Arial" w:hAnsi="Arial" w:cs="Arial"/>
                <w:color w:val="000000"/>
                <w:sz w:val="17"/>
                <w:szCs w:val="17"/>
                <w:lang w:val="rm-CH"/>
              </w:rPr>
            </w:pPr>
          </w:p>
        </w:tc>
      </w:tr>
      <w:tr w:rsidR="008A0B10" w:rsidRPr="00E144C9" w:rsidTr="00D658FE">
        <w:trPr>
          <w:trHeight w:hRule="exact" w:val="113"/>
        </w:trPr>
        <w:tc>
          <w:tcPr>
            <w:tcW w:w="2244" w:type="dxa"/>
            <w:tcBorders>
              <w:top w:val="single" w:sz="12" w:space="0" w:color="auto"/>
              <w:bottom w:val="nil"/>
            </w:tcBorders>
            <w:vAlign w:val="center"/>
          </w:tcPr>
          <w:p w:rsidR="008A0B10" w:rsidRPr="00E144C9" w:rsidRDefault="008A0B10" w:rsidP="00B56329">
            <w:pPr>
              <w:rPr>
                <w:rFonts w:ascii="Arial" w:hAnsi="Arial" w:cs="Arial"/>
                <w:color w:val="000000"/>
                <w:sz w:val="17"/>
                <w:szCs w:val="17"/>
                <w:lang w:val="rm-CH"/>
              </w:rPr>
            </w:pPr>
          </w:p>
        </w:tc>
        <w:tc>
          <w:tcPr>
            <w:tcW w:w="2608" w:type="dxa"/>
            <w:tcBorders>
              <w:top w:val="single" w:sz="12" w:space="0" w:color="auto"/>
              <w:bottom w:val="nil"/>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Borders>
              <w:top w:val="single" w:sz="12" w:space="0" w:color="auto"/>
              <w:bottom w:val="nil"/>
            </w:tcBorders>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top w:val="single" w:sz="12" w:space="0" w:color="auto"/>
              <w:bottom w:val="nil"/>
            </w:tcBorders>
            <w:vAlign w:val="center"/>
          </w:tcPr>
          <w:p w:rsidR="008A0B10" w:rsidRPr="00E144C9" w:rsidRDefault="008A0B10" w:rsidP="00B56329">
            <w:pPr>
              <w:rPr>
                <w:rFonts w:ascii="Arial" w:hAnsi="Arial" w:cs="Arial"/>
                <w:color w:val="000000"/>
                <w:sz w:val="17"/>
                <w:szCs w:val="17"/>
                <w:lang w:val="rm-CH"/>
              </w:rPr>
            </w:pPr>
          </w:p>
        </w:tc>
        <w:tc>
          <w:tcPr>
            <w:tcW w:w="2698" w:type="dxa"/>
            <w:tcBorders>
              <w:top w:val="single" w:sz="12" w:space="0" w:color="auto"/>
              <w:bottom w:val="nil"/>
            </w:tcBorders>
            <w:shd w:val="clear" w:color="auto" w:fill="auto"/>
            <w:vAlign w:val="center"/>
          </w:tcPr>
          <w:p w:rsidR="008A0B10" w:rsidRPr="00E144C9" w:rsidRDefault="008A0B10" w:rsidP="00B56329">
            <w:pPr>
              <w:rPr>
                <w:rFonts w:ascii="Arial" w:hAnsi="Arial" w:cs="Arial"/>
                <w:color w:val="000000"/>
                <w:sz w:val="17"/>
                <w:szCs w:val="17"/>
                <w:lang w:val="rm-CH"/>
              </w:rPr>
            </w:pPr>
          </w:p>
        </w:tc>
      </w:tr>
    </w:tbl>
    <w:p w:rsidR="00FC05DB" w:rsidRDefault="00FC05DB" w:rsidP="00B56329">
      <w:pPr>
        <w:rPr>
          <w:rFonts w:ascii="Arial" w:hAnsi="Arial" w:cs="Arial"/>
          <w:color w:val="000000"/>
          <w:sz w:val="17"/>
          <w:szCs w:val="17"/>
          <w:lang w:val="rm-CH"/>
        </w:rPr>
        <w:sectPr w:rsidR="00FC05DB" w:rsidSect="00406DC2">
          <w:pgSz w:w="11906" w:h="16838"/>
          <w:pgMar w:top="1134" w:right="707" w:bottom="1134" w:left="1134" w:header="709" w:footer="709" w:gutter="0"/>
          <w:cols w:space="708"/>
          <w:docGrid w:linePitch="360"/>
        </w:sect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pPr>
    </w:p>
    <w:p w:rsidR="00FC05DB" w:rsidRDefault="00FC05DB" w:rsidP="00B56329">
      <w:pPr>
        <w:rPr>
          <w:rFonts w:ascii="Arial" w:hAnsi="Arial" w:cs="Arial"/>
          <w:color w:val="000000"/>
          <w:sz w:val="17"/>
          <w:szCs w:val="17"/>
          <w:lang w:val="rm-CH"/>
        </w:rPr>
        <w:sectPr w:rsidR="00FC05DB" w:rsidSect="00FC05DB">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BF416F" w:rsidRPr="00E144C9" w:rsidTr="00D658FE">
        <w:tc>
          <w:tcPr>
            <w:tcW w:w="10243" w:type="dxa"/>
            <w:gridSpan w:val="8"/>
            <w:tcBorders>
              <w:top w:val="nil"/>
              <w:bottom w:val="single" w:sz="12" w:space="0" w:color="auto"/>
            </w:tcBorders>
          </w:tcPr>
          <w:p w:rsidR="00AC3B6A" w:rsidRDefault="00AC3B6A" w:rsidP="00B56329">
            <w:pPr>
              <w:rPr>
                <w:rFonts w:ascii="Arial" w:hAnsi="Arial" w:cs="Arial"/>
                <w:color w:val="000000"/>
                <w:sz w:val="17"/>
                <w:szCs w:val="17"/>
                <w:lang w:val="rm-CH"/>
              </w:rPr>
            </w:pPr>
          </w:p>
          <w:p w:rsidR="00AC3B6A" w:rsidRDefault="00AC3B6A" w:rsidP="00B56329">
            <w:pPr>
              <w:rPr>
                <w:rFonts w:ascii="Arial" w:hAnsi="Arial" w:cs="Arial"/>
                <w:color w:val="000000"/>
                <w:sz w:val="17"/>
                <w:szCs w:val="17"/>
                <w:lang w:val="rm-CH"/>
              </w:rPr>
            </w:pPr>
          </w:p>
          <w:p w:rsidR="00D658FE" w:rsidRPr="00E144C9" w:rsidRDefault="00D658FE" w:rsidP="00B56329">
            <w:pPr>
              <w:rPr>
                <w:rFonts w:ascii="Arial" w:hAnsi="Arial" w:cs="Arial"/>
                <w:color w:val="000000"/>
                <w:sz w:val="17"/>
                <w:szCs w:val="17"/>
                <w:lang w:val="rm-CH"/>
              </w:rPr>
            </w:pPr>
          </w:p>
        </w:tc>
      </w:tr>
      <w:tr w:rsidR="005E3195" w:rsidRPr="00E144C9" w:rsidTr="00D658FE">
        <w:trPr>
          <w:trHeight w:val="227"/>
        </w:trPr>
        <w:tc>
          <w:tcPr>
            <w:tcW w:w="3684" w:type="dxa"/>
            <w:gridSpan w:val="3"/>
            <w:tcBorders>
              <w:top w:val="single" w:sz="12" w:space="0" w:color="auto"/>
              <w:bottom w:val="nil"/>
            </w:tcBorders>
            <w:shd w:val="clear" w:color="auto" w:fill="auto"/>
            <w:vAlign w:val="center"/>
          </w:tcPr>
          <w:p w:rsidR="005E3195" w:rsidRPr="00E144C9" w:rsidRDefault="00976624"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t>In discurs da giudicat ha gì lieu</w:t>
            </w:r>
            <w:r w:rsidR="005E3195" w:rsidRPr="00E144C9">
              <w:rPr>
                <w:rFonts w:ascii="Arial" w:hAnsi="Arial" w:cs="Arial"/>
                <w:color w:val="000000"/>
                <w:sz w:val="17"/>
                <w:szCs w:val="17"/>
                <w:lang w:val="rm-CH"/>
              </w:rPr>
              <w:t>:</w:t>
            </w:r>
          </w:p>
        </w:tc>
        <w:tc>
          <w:tcPr>
            <w:tcW w:w="1677" w:type="dxa"/>
            <w:tcBorders>
              <w:top w:val="single" w:sz="12" w:space="0" w:color="auto"/>
              <w:bottom w:val="nil"/>
            </w:tcBorders>
            <w:shd w:val="clear" w:color="auto" w:fill="F2F2F2" w:themeFill="background1" w:themeFillShade="F2"/>
            <w:vAlign w:val="center"/>
          </w:tcPr>
          <w:p w:rsidR="005E3195" w:rsidRPr="00E144C9" w:rsidRDefault="00B35C4C"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FC05DB">
              <w:rPr>
                <w:rFonts w:ascii="Arial" w:hAnsi="Arial" w:cs="Arial"/>
                <w:color w:val="000000"/>
                <w:sz w:val="17"/>
                <w:szCs w:val="17"/>
                <w:lang w:val="rm-CH"/>
              </w:rPr>
            </w:r>
            <w:r w:rsidR="00FC05DB">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1371" w:type="dxa"/>
            <w:gridSpan w:val="3"/>
            <w:tcBorders>
              <w:top w:val="single" w:sz="12" w:space="0" w:color="auto"/>
              <w:bottom w:val="nil"/>
            </w:tcBorders>
            <w:shd w:val="clear" w:color="auto" w:fill="auto"/>
            <w:vAlign w:val="center"/>
          </w:tcPr>
          <w:p w:rsidR="005E3195" w:rsidRPr="00E144C9" w:rsidRDefault="00976624"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t>Data</w:t>
            </w:r>
            <w:r w:rsidR="005E3195" w:rsidRPr="00E144C9">
              <w:rPr>
                <w:rFonts w:ascii="Arial" w:hAnsi="Arial" w:cs="Arial"/>
                <w:color w:val="000000"/>
                <w:sz w:val="17"/>
                <w:szCs w:val="17"/>
                <w:lang w:val="rm-CH"/>
              </w:rPr>
              <w:t xml:space="preserve">: </w:t>
            </w:r>
            <w:bookmarkStart w:id="4" w:name="Text5"/>
          </w:p>
        </w:tc>
        <w:bookmarkEnd w:id="4"/>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E144C9" w:rsidRDefault="00B35C4C"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8"/>
                  <w:enabled/>
                  <w:calcOnExit w:val="0"/>
                  <w:textInput/>
                </w:ffData>
              </w:fldChar>
            </w:r>
            <w:bookmarkStart w:id="5" w:name="Text8"/>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5"/>
          </w:p>
        </w:tc>
      </w:tr>
      <w:tr w:rsidR="005E3195" w:rsidRPr="00E144C9" w:rsidTr="00D658FE">
        <w:trPr>
          <w:trHeight w:hRule="exact" w:val="28"/>
        </w:trPr>
        <w:tc>
          <w:tcPr>
            <w:tcW w:w="10243" w:type="dxa"/>
            <w:gridSpan w:val="8"/>
            <w:tcBorders>
              <w:bottom w:val="single" w:sz="8" w:space="0" w:color="999999"/>
            </w:tcBorders>
            <w:vAlign w:val="center"/>
          </w:tcPr>
          <w:p w:rsidR="005E3195" w:rsidRPr="00E144C9" w:rsidRDefault="005E3195" w:rsidP="00D658FE">
            <w:pPr>
              <w:spacing w:before="80" w:after="80"/>
              <w:rPr>
                <w:rFonts w:ascii="Arial" w:hAnsi="Arial" w:cs="Arial"/>
                <w:color w:val="000000"/>
                <w:sz w:val="18"/>
                <w:szCs w:val="18"/>
                <w:lang w:val="rm-CH"/>
              </w:rPr>
            </w:pPr>
          </w:p>
        </w:tc>
      </w:tr>
      <w:tr w:rsidR="005E3195" w:rsidRPr="00E144C9" w:rsidTr="00D658FE">
        <w:trPr>
          <w:trHeight w:hRule="exact" w:val="28"/>
        </w:trPr>
        <w:tc>
          <w:tcPr>
            <w:tcW w:w="2265" w:type="dxa"/>
            <w:tcBorders>
              <w:bottom w:val="nil"/>
            </w:tcBorders>
            <w:vAlign w:val="center"/>
          </w:tcPr>
          <w:p w:rsidR="005E3195" w:rsidRPr="00E144C9" w:rsidRDefault="005E3195" w:rsidP="00D658FE">
            <w:pPr>
              <w:spacing w:before="80" w:after="80"/>
              <w:rPr>
                <w:rFonts w:ascii="Arial" w:hAnsi="Arial" w:cs="Arial"/>
                <w:color w:val="000000"/>
                <w:sz w:val="17"/>
                <w:szCs w:val="17"/>
                <w:lang w:val="rm-CH"/>
              </w:rPr>
            </w:pPr>
          </w:p>
        </w:tc>
        <w:tc>
          <w:tcPr>
            <w:tcW w:w="3096" w:type="dxa"/>
            <w:gridSpan w:val="3"/>
            <w:tcBorders>
              <w:bottom w:val="nil"/>
            </w:tcBorders>
            <w:shd w:val="clear" w:color="auto" w:fill="auto"/>
            <w:vAlign w:val="center"/>
          </w:tcPr>
          <w:p w:rsidR="005E3195" w:rsidRPr="00E144C9" w:rsidRDefault="005E3195" w:rsidP="00D658FE">
            <w:pPr>
              <w:spacing w:before="80" w:after="80"/>
              <w:rPr>
                <w:rFonts w:ascii="Arial" w:hAnsi="Arial" w:cs="Arial"/>
                <w:b/>
                <w:i/>
                <w:color w:val="000000"/>
                <w:sz w:val="17"/>
                <w:szCs w:val="17"/>
                <w:lang w:val="rm-CH"/>
              </w:rPr>
            </w:pPr>
          </w:p>
        </w:tc>
        <w:tc>
          <w:tcPr>
            <w:tcW w:w="239" w:type="dxa"/>
            <w:vAlign w:val="center"/>
          </w:tcPr>
          <w:p w:rsidR="005E3195" w:rsidRPr="00E144C9" w:rsidRDefault="005E3195" w:rsidP="00D658FE">
            <w:pPr>
              <w:spacing w:before="80" w:after="80"/>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D658FE">
            <w:pPr>
              <w:spacing w:before="80" w:after="80"/>
              <w:rPr>
                <w:rFonts w:ascii="Arial" w:hAnsi="Arial" w:cs="Arial"/>
                <w:color w:val="000000"/>
                <w:sz w:val="17"/>
                <w:szCs w:val="17"/>
                <w:lang w:val="rm-CH"/>
              </w:rPr>
            </w:pPr>
          </w:p>
        </w:tc>
        <w:tc>
          <w:tcPr>
            <w:tcW w:w="3511" w:type="dxa"/>
            <w:tcBorders>
              <w:bottom w:val="nil"/>
            </w:tcBorders>
            <w:shd w:val="clear" w:color="auto" w:fill="auto"/>
            <w:vAlign w:val="center"/>
          </w:tcPr>
          <w:p w:rsidR="005E3195" w:rsidRPr="00E144C9" w:rsidRDefault="005E3195" w:rsidP="00D658FE">
            <w:pPr>
              <w:spacing w:before="80" w:after="80"/>
              <w:rPr>
                <w:rFonts w:ascii="Arial" w:hAnsi="Arial" w:cs="Arial"/>
                <w:color w:val="000000"/>
                <w:sz w:val="17"/>
                <w:szCs w:val="17"/>
                <w:lang w:val="rm-CH"/>
              </w:rPr>
            </w:pPr>
          </w:p>
        </w:tc>
      </w:tr>
      <w:tr w:rsidR="005E3195" w:rsidRPr="00E144C9" w:rsidTr="00D658FE">
        <w:trPr>
          <w:trHeight w:val="227"/>
        </w:trPr>
        <w:tc>
          <w:tcPr>
            <w:tcW w:w="3684" w:type="dxa"/>
            <w:gridSpan w:val="3"/>
            <w:tcBorders>
              <w:top w:val="nil"/>
              <w:bottom w:val="nil"/>
            </w:tcBorders>
            <w:shd w:val="clear" w:color="auto" w:fill="auto"/>
            <w:vAlign w:val="center"/>
          </w:tcPr>
          <w:p w:rsidR="005E3195" w:rsidRPr="00E144C9" w:rsidRDefault="00976624"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t>Decisiun da promoziun</w:t>
            </w:r>
            <w:r w:rsidR="005E3195" w:rsidRPr="00E144C9">
              <w:rPr>
                <w:rFonts w:ascii="Arial" w:hAnsi="Arial" w:cs="Arial"/>
                <w:color w:val="000000"/>
                <w:sz w:val="17"/>
                <w:szCs w:val="17"/>
                <w:lang w:val="rm-CH"/>
              </w:rPr>
              <w:t>:</w:t>
            </w:r>
          </w:p>
        </w:tc>
        <w:tc>
          <w:tcPr>
            <w:tcW w:w="1677" w:type="dxa"/>
            <w:tcBorders>
              <w:top w:val="nil"/>
              <w:bottom w:val="nil"/>
            </w:tcBorders>
            <w:shd w:val="clear" w:color="auto" w:fill="F2F2F2" w:themeFill="background1" w:themeFillShade="F2"/>
            <w:vAlign w:val="center"/>
          </w:tcPr>
          <w:p w:rsidR="005E3195" w:rsidRPr="00E144C9" w:rsidRDefault="00B35C4C" w:rsidP="00D658FE">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promovì"/>
                    <w:listEntry w:val="promovida"/>
                    <w:listEntry w:val="betg promovì"/>
                    <w:listEntry w:val="betg promovida"/>
                  </w:ddList>
                </w:ffData>
              </w:fldChar>
            </w:r>
            <w:r w:rsidRPr="00E144C9">
              <w:rPr>
                <w:rFonts w:ascii="Arial" w:hAnsi="Arial" w:cs="Arial"/>
                <w:color w:val="000000"/>
                <w:sz w:val="17"/>
                <w:szCs w:val="17"/>
                <w:lang w:val="rm-CH"/>
              </w:rPr>
              <w:instrText xml:space="preserve"> FORMDROPDOWN </w:instrText>
            </w:r>
            <w:r w:rsidR="00FC05DB">
              <w:rPr>
                <w:rFonts w:ascii="Arial" w:hAnsi="Arial" w:cs="Arial"/>
                <w:color w:val="000000"/>
                <w:sz w:val="17"/>
                <w:szCs w:val="17"/>
                <w:lang w:val="rm-CH"/>
              </w:rPr>
            </w:r>
            <w:r w:rsidR="00FC05DB">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4882" w:type="dxa"/>
            <w:gridSpan w:val="4"/>
            <w:tcBorders>
              <w:top w:val="nil"/>
              <w:bottom w:val="nil"/>
            </w:tcBorders>
            <w:shd w:val="clear" w:color="auto" w:fill="auto"/>
            <w:vAlign w:val="center"/>
          </w:tcPr>
          <w:p w:rsidR="005E3195" w:rsidRPr="00E144C9" w:rsidRDefault="005E3195" w:rsidP="00D658FE">
            <w:pPr>
              <w:spacing w:before="80" w:after="80"/>
              <w:rPr>
                <w:rFonts w:ascii="Arial" w:hAnsi="Arial" w:cs="Arial"/>
                <w:color w:val="000000"/>
                <w:sz w:val="17"/>
                <w:szCs w:val="17"/>
                <w:lang w:val="rm-CH"/>
              </w:rPr>
            </w:pPr>
          </w:p>
        </w:tc>
      </w:tr>
      <w:tr w:rsidR="005E3195" w:rsidRPr="00E144C9" w:rsidTr="00D658FE">
        <w:trPr>
          <w:trHeight w:hRule="exact" w:val="28"/>
        </w:trPr>
        <w:tc>
          <w:tcPr>
            <w:tcW w:w="10243" w:type="dxa"/>
            <w:gridSpan w:val="8"/>
            <w:tcBorders>
              <w:bottom w:val="single" w:sz="8" w:space="0" w:color="999999"/>
            </w:tcBorders>
            <w:vAlign w:val="center"/>
          </w:tcPr>
          <w:p w:rsidR="005E3195" w:rsidRPr="00E144C9" w:rsidRDefault="005E3195" w:rsidP="00F80AA0">
            <w:pPr>
              <w:rPr>
                <w:rFonts w:ascii="Arial" w:hAnsi="Arial" w:cs="Arial"/>
                <w:color w:val="000000"/>
                <w:sz w:val="18"/>
                <w:szCs w:val="18"/>
                <w:lang w:val="rm-CH"/>
              </w:rPr>
            </w:pPr>
          </w:p>
        </w:tc>
      </w:tr>
      <w:tr w:rsidR="005E3195" w:rsidRPr="00E144C9" w:rsidTr="00D658FE">
        <w:trPr>
          <w:trHeight w:hRule="exact" w:val="28"/>
        </w:trPr>
        <w:tc>
          <w:tcPr>
            <w:tcW w:w="2265" w:type="dxa"/>
            <w:tcBorders>
              <w:bottom w:val="nil"/>
            </w:tcBorders>
            <w:vAlign w:val="center"/>
          </w:tcPr>
          <w:p w:rsidR="005E3195" w:rsidRPr="00E144C9" w:rsidRDefault="005E3195" w:rsidP="00F80AA0">
            <w:pPr>
              <w:rPr>
                <w:rFonts w:ascii="Arial" w:hAnsi="Arial" w:cs="Arial"/>
                <w:color w:val="000000"/>
                <w:sz w:val="17"/>
                <w:szCs w:val="17"/>
                <w:lang w:val="rm-CH"/>
              </w:rPr>
            </w:pPr>
          </w:p>
        </w:tc>
        <w:tc>
          <w:tcPr>
            <w:tcW w:w="3096" w:type="dxa"/>
            <w:gridSpan w:val="3"/>
            <w:tcBorders>
              <w:bottom w:val="nil"/>
            </w:tcBorders>
            <w:shd w:val="clear" w:color="auto" w:fill="auto"/>
            <w:vAlign w:val="center"/>
          </w:tcPr>
          <w:p w:rsidR="005E3195" w:rsidRPr="00E144C9" w:rsidRDefault="005E3195" w:rsidP="00F80AA0">
            <w:pPr>
              <w:rPr>
                <w:rFonts w:ascii="Arial" w:hAnsi="Arial" w:cs="Arial"/>
                <w:b/>
                <w:i/>
                <w:color w:val="000000"/>
                <w:sz w:val="17"/>
                <w:szCs w:val="17"/>
                <w:lang w:val="rm-CH"/>
              </w:rPr>
            </w:pPr>
          </w:p>
        </w:tc>
        <w:tc>
          <w:tcPr>
            <w:tcW w:w="239" w:type="dxa"/>
            <w:vAlign w:val="center"/>
          </w:tcPr>
          <w:p w:rsidR="005E3195" w:rsidRPr="00E144C9" w:rsidRDefault="005E3195" w:rsidP="00F80AA0">
            <w:pPr>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511" w:type="dxa"/>
            <w:tcBorders>
              <w:bottom w:val="nil"/>
            </w:tcBorders>
            <w:shd w:val="clear" w:color="auto" w:fill="auto"/>
            <w:vAlign w:val="center"/>
          </w:tcPr>
          <w:p w:rsidR="005E3195" w:rsidRPr="00E144C9" w:rsidRDefault="005E3195" w:rsidP="00F80AA0">
            <w:pPr>
              <w:rPr>
                <w:rFonts w:ascii="Arial" w:hAnsi="Arial" w:cs="Arial"/>
                <w:color w:val="000000"/>
                <w:sz w:val="17"/>
                <w:szCs w:val="17"/>
                <w:lang w:val="rm-CH"/>
              </w:rPr>
            </w:pPr>
          </w:p>
        </w:tc>
      </w:tr>
      <w:tr w:rsidR="005E3195" w:rsidRPr="00E144C9" w:rsidTr="00D658FE">
        <w:trPr>
          <w:trHeight w:val="227"/>
        </w:trPr>
        <w:tc>
          <w:tcPr>
            <w:tcW w:w="3262" w:type="dxa"/>
            <w:gridSpan w:val="2"/>
            <w:tcBorders>
              <w:top w:val="nil"/>
            </w:tcBorders>
            <w:shd w:val="clear" w:color="auto" w:fill="auto"/>
          </w:tcPr>
          <w:p w:rsidR="005E3195" w:rsidRPr="00E144C9" w:rsidRDefault="008A1515" w:rsidP="00D658FE">
            <w:pPr>
              <w:spacing w:before="80"/>
              <w:rPr>
                <w:rFonts w:ascii="Arial" w:hAnsi="Arial" w:cs="Arial"/>
                <w:color w:val="000000"/>
                <w:sz w:val="17"/>
                <w:szCs w:val="17"/>
                <w:lang w:val="rm-CH"/>
              </w:rPr>
            </w:pPr>
            <w:r w:rsidRPr="00E144C9">
              <w:rPr>
                <w:rFonts w:ascii="Arial" w:hAnsi="Arial" w:cs="Arial"/>
                <w:color w:val="000000"/>
                <w:sz w:val="17"/>
                <w:szCs w:val="17"/>
                <w:lang w:val="rm-CH"/>
              </w:rPr>
              <w:t>Lieu / data</w:t>
            </w:r>
            <w:r w:rsidR="005E3195" w:rsidRPr="00E144C9">
              <w:rPr>
                <w:rFonts w:ascii="Arial" w:hAnsi="Arial" w:cs="Arial"/>
                <w:color w:val="000000"/>
                <w:sz w:val="17"/>
                <w:szCs w:val="17"/>
                <w:lang w:val="rm-CH"/>
              </w:rPr>
              <w:t>:</w:t>
            </w:r>
          </w:p>
        </w:tc>
        <w:tc>
          <w:tcPr>
            <w:tcW w:w="3298" w:type="dxa"/>
            <w:gridSpan w:val="4"/>
            <w:tcBorders>
              <w:top w:val="nil"/>
            </w:tcBorders>
            <w:shd w:val="clear" w:color="auto" w:fill="auto"/>
            <w:tcMar>
              <w:left w:w="28" w:type="dxa"/>
              <w:right w:w="28" w:type="dxa"/>
            </w:tcMar>
          </w:tcPr>
          <w:p w:rsidR="005E3195" w:rsidRPr="00E144C9" w:rsidRDefault="00655589" w:rsidP="00D658FE">
            <w:pPr>
              <w:spacing w:before="80"/>
              <w:rPr>
                <w:rFonts w:ascii="Arial" w:hAnsi="Arial" w:cs="Arial"/>
                <w:color w:val="000000"/>
                <w:sz w:val="17"/>
                <w:szCs w:val="17"/>
                <w:lang w:val="rm-CH"/>
              </w:rPr>
            </w:pPr>
            <w:r w:rsidRPr="00E144C9">
              <w:rPr>
                <w:rFonts w:ascii="Arial" w:hAnsi="Arial" w:cs="Arial"/>
                <w:color w:val="000000"/>
                <w:sz w:val="17"/>
                <w:szCs w:val="17"/>
                <w:lang w:val="rm-CH"/>
              </w:rPr>
              <w:t>Suttascripziun da la persuna d’instrucziun da classa</w:t>
            </w:r>
            <w:r w:rsidR="005E3195" w:rsidRPr="00E144C9">
              <w:rPr>
                <w:rFonts w:ascii="Arial" w:hAnsi="Arial" w:cs="Arial"/>
                <w:color w:val="000000"/>
                <w:sz w:val="17"/>
                <w:szCs w:val="17"/>
                <w:lang w:val="rm-CH"/>
              </w:rPr>
              <w:t>:</w:t>
            </w:r>
          </w:p>
        </w:tc>
        <w:tc>
          <w:tcPr>
            <w:tcW w:w="172" w:type="dxa"/>
            <w:tcBorders>
              <w:top w:val="nil"/>
            </w:tcBorders>
            <w:shd w:val="clear" w:color="auto" w:fill="auto"/>
            <w:tcMar>
              <w:left w:w="0" w:type="dxa"/>
              <w:right w:w="0" w:type="dxa"/>
            </w:tcMar>
          </w:tcPr>
          <w:p w:rsidR="005E3195" w:rsidRPr="00E144C9" w:rsidRDefault="005E3195" w:rsidP="00F80AA0">
            <w:pPr>
              <w:rPr>
                <w:rFonts w:ascii="Arial" w:hAnsi="Arial" w:cs="Arial"/>
                <w:color w:val="000000"/>
                <w:sz w:val="17"/>
                <w:szCs w:val="17"/>
                <w:lang w:val="rm-CH"/>
              </w:rPr>
            </w:pPr>
          </w:p>
        </w:tc>
        <w:tc>
          <w:tcPr>
            <w:tcW w:w="3511" w:type="dxa"/>
            <w:tcBorders>
              <w:top w:val="nil"/>
            </w:tcBorders>
            <w:shd w:val="clear" w:color="auto" w:fill="auto"/>
            <w:tcMar>
              <w:left w:w="28" w:type="dxa"/>
              <w:right w:w="28" w:type="dxa"/>
            </w:tcMar>
          </w:tcPr>
          <w:p w:rsidR="005E3195" w:rsidRPr="00E144C9" w:rsidRDefault="00B35C4C" w:rsidP="00D658FE">
            <w:pPr>
              <w:spacing w:before="80"/>
              <w:rPr>
                <w:rFonts w:ascii="Arial" w:hAnsi="Arial" w:cs="Arial"/>
                <w:color w:val="000000"/>
                <w:sz w:val="17"/>
                <w:szCs w:val="17"/>
                <w:lang w:val="rm-CH"/>
              </w:rPr>
            </w:pPr>
            <w:r w:rsidRPr="00E144C9">
              <w:rPr>
                <w:rFonts w:ascii="Arial" w:hAnsi="Arial" w:cs="Arial"/>
                <w:color w:val="000000"/>
                <w:sz w:val="17"/>
                <w:szCs w:val="17"/>
                <w:lang w:val="rm-CH"/>
              </w:rPr>
              <w:t>Invista: geniturs / represchentanza legala</w:t>
            </w:r>
            <w:r w:rsidR="005E3195" w:rsidRPr="00E144C9">
              <w:rPr>
                <w:rFonts w:ascii="Arial" w:hAnsi="Arial" w:cs="Arial"/>
                <w:color w:val="000000"/>
                <w:sz w:val="17"/>
                <w:szCs w:val="17"/>
                <w:lang w:val="rm-CH"/>
              </w:rPr>
              <w:t>:</w:t>
            </w:r>
          </w:p>
        </w:tc>
      </w:tr>
      <w:tr w:rsidR="005E3195" w:rsidRPr="00E144C9" w:rsidTr="00D658FE">
        <w:trPr>
          <w:trHeight w:val="340"/>
        </w:trPr>
        <w:tc>
          <w:tcPr>
            <w:tcW w:w="3262" w:type="dxa"/>
            <w:gridSpan w:val="2"/>
            <w:shd w:val="clear" w:color="auto" w:fill="auto"/>
            <w:vAlign w:val="center"/>
          </w:tcPr>
          <w:p w:rsidR="005E3195" w:rsidRPr="00E144C9" w:rsidRDefault="005E3195" w:rsidP="00F80AA0">
            <w:pPr>
              <w:rPr>
                <w:rFonts w:ascii="Arial" w:hAnsi="Arial" w:cs="Arial"/>
                <w:color w:val="000000"/>
                <w:sz w:val="17"/>
                <w:szCs w:val="17"/>
                <w:lang w:val="rm-CH"/>
              </w:rPr>
            </w:pPr>
          </w:p>
        </w:tc>
        <w:tc>
          <w:tcPr>
            <w:tcW w:w="3298" w:type="dxa"/>
            <w:gridSpan w:val="4"/>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c>
          <w:tcPr>
            <w:tcW w:w="172" w:type="dxa"/>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r>
      <w:tr w:rsidR="005E3195" w:rsidRPr="00E144C9" w:rsidTr="00D658FE">
        <w:trPr>
          <w:trHeight w:val="227"/>
        </w:trPr>
        <w:tc>
          <w:tcPr>
            <w:tcW w:w="3262" w:type="dxa"/>
            <w:gridSpan w:val="2"/>
            <w:tcBorders>
              <w:bottom w:val="nil"/>
            </w:tcBorders>
            <w:shd w:val="clear" w:color="auto" w:fill="auto"/>
            <w:vAlign w:val="center"/>
          </w:tcPr>
          <w:p w:rsidR="005E3195" w:rsidRPr="00E144C9" w:rsidRDefault="00355873"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9"/>
                  <w:enabled/>
                  <w:calcOnExit w:val="0"/>
                  <w:textInput>
                    <w:default w:val="inditgar p.pl. (lieu e data)"/>
                  </w:textInput>
                </w:ffData>
              </w:fldChar>
            </w:r>
            <w:bookmarkStart w:id="6" w:name="Text9"/>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(lieu e data)</w:t>
            </w:r>
            <w:r>
              <w:rPr>
                <w:rFonts w:ascii="Arial" w:hAnsi="Arial" w:cs="Arial"/>
                <w:color w:val="000000"/>
                <w:sz w:val="17"/>
                <w:szCs w:val="17"/>
                <w:lang w:val="rm-CH"/>
              </w:rPr>
              <w:fldChar w:fldCharType="end"/>
            </w:r>
            <w:bookmarkEnd w:id="6"/>
          </w:p>
        </w:tc>
        <w:tc>
          <w:tcPr>
            <w:tcW w:w="3298" w:type="dxa"/>
            <w:gridSpan w:val="4"/>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0"/>
                  <w:enabled/>
                  <w:calcOnExit w:val="0"/>
                  <w:textInput>
                    <w:default w:val="inditgar p.pl. (prenum num)"/>
                  </w:textInput>
                </w:ffData>
              </w:fldChar>
            </w:r>
            <w:bookmarkStart w:id="7" w:name="Text10"/>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7"/>
          </w:p>
        </w:tc>
        <w:tc>
          <w:tcPr>
            <w:tcW w:w="172" w:type="dxa"/>
            <w:tcBorders>
              <w:bottom w:val="nil"/>
            </w:tcBorders>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3"/>
                  <w:enabled/>
                  <w:calcOnExit w:val="0"/>
                  <w:textInput>
                    <w:default w:val="inditgar p.pl. (prenum num)"/>
                  </w:textInput>
                </w:ffData>
              </w:fldChar>
            </w:r>
            <w:bookmarkStart w:id="8" w:name="Text13"/>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8"/>
          </w:p>
        </w:tc>
      </w:tr>
    </w:tbl>
    <w:p w:rsidR="00202CB9" w:rsidRPr="00E144C9" w:rsidRDefault="00202CB9" w:rsidP="00BF416F">
      <w:pPr>
        <w:ind w:right="556"/>
        <w:rPr>
          <w:rFonts w:ascii="Arial" w:hAnsi="Arial" w:cs="Arial"/>
          <w:sz w:val="8"/>
          <w:szCs w:val="8"/>
          <w:lang w:val="rm-CH"/>
        </w:rPr>
        <w:sectPr w:rsidR="00202CB9" w:rsidRPr="00E144C9" w:rsidSect="00FC05DB">
          <w:type w:val="continuous"/>
          <w:pgSz w:w="11906" w:h="16838"/>
          <w:pgMar w:top="1134" w:right="707" w:bottom="1134" w:left="1134" w:header="709" w:footer="709" w:gutter="0"/>
          <w:cols w:space="708"/>
          <w:docGrid w:linePitch="360"/>
        </w:sectPr>
      </w:pPr>
    </w:p>
    <w:p w:rsidR="009A034E" w:rsidRDefault="009A034E">
      <w:pPr>
        <w:rPr>
          <w:rFonts w:ascii="Arial" w:eastAsiaTheme="minorHAnsi" w:hAnsi="Arial" w:cstheme="minorBidi"/>
          <w:b/>
          <w:sz w:val="22"/>
          <w:szCs w:val="22"/>
          <w:lang w:val="rm-CH" w:eastAsia="rm-CH" w:bidi="rm-CH"/>
        </w:rPr>
      </w:pPr>
      <w:r>
        <w:rPr>
          <w:rFonts w:ascii="Arial" w:eastAsiaTheme="minorHAnsi" w:hAnsi="Arial" w:cstheme="minorBidi"/>
          <w:b/>
          <w:sz w:val="22"/>
          <w:szCs w:val="22"/>
          <w:lang w:val="rm-CH" w:eastAsia="rm-CH" w:bidi="rm-CH"/>
        </w:rPr>
        <w:br w:type="page"/>
      </w:r>
    </w:p>
    <w:p w:rsidR="009A034E" w:rsidRPr="009A034E" w:rsidRDefault="009A034E" w:rsidP="009A034E">
      <w:pPr>
        <w:spacing w:after="120"/>
        <w:rPr>
          <w:rFonts w:ascii="Arial" w:eastAsiaTheme="minorHAnsi" w:hAnsi="Arial" w:cstheme="minorBidi"/>
          <w:b/>
          <w:sz w:val="22"/>
          <w:szCs w:val="22"/>
          <w:lang w:val="rm-CH" w:eastAsia="rm-CH" w:bidi="rm-CH"/>
        </w:rPr>
      </w:pPr>
      <w:r w:rsidRPr="009A034E">
        <w:rPr>
          <w:rFonts w:ascii="Arial" w:eastAsiaTheme="minorHAnsi" w:hAnsi="Arial" w:cstheme="minorBidi"/>
          <w:b/>
          <w:sz w:val="22"/>
          <w:szCs w:val="22"/>
          <w:lang w:val="rm-CH" w:eastAsia="rm-CH" w:bidi="rm-CH"/>
        </w:rPr>
        <w:lastRenderedPageBreak/>
        <w:t>Explicaziuns</w:t>
      </w: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In attestat unitar per la scola populara grischuna</w:t>
      </w:r>
      <w:r w:rsidRPr="009A034E">
        <w:rPr>
          <w:rFonts w:ascii="Arial" w:eastAsiaTheme="minorHAnsi" w:hAnsi="Arial" w:cstheme="minorBidi"/>
          <w:b/>
          <w:strike/>
          <w:sz w:val="16"/>
          <w:szCs w:val="16"/>
          <w:lang w:val="rm-CH" w:eastAsia="rm-CH" w:bidi="rm-CH"/>
        </w:rPr>
        <w:t xml:space="preserve"> </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L'attestat edì dal departament è obligatoric per il stgalim primar sco er per il stgalim secundar I da la scola populara.</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Explicaziuns generalas</w:t>
      </w:r>
    </w:p>
    <w:p w:rsidR="009A034E" w:rsidRPr="009A034E" w:rsidRDefault="009A034E" w:rsidP="009A034E">
      <w:pPr>
        <w:rPr>
          <w:rFonts w:ascii="Arial" w:eastAsiaTheme="minorHAnsi" w:hAnsi="Arial" w:cstheme="minorBidi"/>
          <w:sz w:val="16"/>
          <w:szCs w:val="16"/>
          <w:lang w:val="rm-CH" w:eastAsia="rm-CH" w:bidi="rm-CH"/>
        </w:rPr>
      </w:pPr>
      <w:r w:rsidRPr="009A034E">
        <w:rPr>
          <w:rFonts w:ascii="Arial" w:eastAsiaTheme="minorHAnsi" w:hAnsi="Arial" w:cstheme="minorBidi"/>
          <w:b/>
          <w:i/>
          <w:sz w:val="16"/>
          <w:szCs w:val="16"/>
          <w:lang w:val="rm-CH" w:eastAsia="rm-CH" w:bidi="rm-CH"/>
        </w:rPr>
        <w:t>Giudicament e promoziun:</w:t>
      </w:r>
      <w:r w:rsidRPr="009A034E">
        <w:rPr>
          <w:rFonts w:ascii="Arial" w:eastAsiaTheme="minorHAnsi" w:hAnsi="Arial" w:cstheme="minorBidi"/>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9A034E" w:rsidRPr="009A034E" w:rsidRDefault="009A034E" w:rsidP="009A034E">
      <w:pPr>
        <w:spacing w:before="40" w:after="60"/>
        <w:rPr>
          <w:rFonts w:ascii="Arial" w:eastAsiaTheme="minorHAnsi" w:hAnsi="Arial" w:cstheme="minorBidi"/>
          <w:sz w:val="16"/>
          <w:szCs w:val="16"/>
          <w:lang w:val="rm-CH" w:eastAsia="rm-CH" w:bidi="rm-CH"/>
        </w:rPr>
      </w:pPr>
      <w:r w:rsidRPr="009A034E">
        <w:rPr>
          <w:rFonts w:ascii="Arial" w:eastAsiaTheme="minorHAnsi" w:hAnsi="Arial" w:cstheme="minorBidi"/>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9" w:name="OLE_LINK1"/>
      <w:r w:rsidRPr="009A034E">
        <w:rPr>
          <w:rFonts w:ascii="Arial" w:eastAsiaTheme="minorHAnsi" w:hAnsi="Arial" w:cstheme="minorBidi"/>
          <w:sz w:val="16"/>
          <w:szCs w:val="16"/>
          <w:lang w:val="rm-CH" w:eastAsia="rm-CH" w:bidi="rm-CH"/>
        </w:rPr>
        <w:t xml:space="preserve">, </w:t>
      </w:r>
      <w:bookmarkEnd w:id="9"/>
      <w:r w:rsidRPr="009A034E">
        <w:rPr>
          <w:rFonts w:ascii="Arial" w:eastAsiaTheme="minorHAnsi" w:hAnsi="Arial" w:cstheme="minorBidi"/>
          <w:sz w:val="16"/>
          <w:szCs w:val="16"/>
          <w:lang w:val="rm-CH" w:eastAsia="rm-CH" w:bidi="rm-CH"/>
        </w:rPr>
        <w:t>da lavurar ed il cumportament social da la scolara u dal scolar durant l'entir onn da scola. La decisiun da promoziun vegn inscritta sin il formular d'attestat.</w:t>
      </w:r>
    </w:p>
    <w:p w:rsidR="009A034E" w:rsidRPr="009A034E" w:rsidRDefault="009A034E" w:rsidP="009A034E">
      <w:pPr>
        <w:spacing w:after="60"/>
        <w:rPr>
          <w:rFonts w:ascii="Arial" w:eastAsiaTheme="minorHAnsi" w:hAnsi="Arial" w:cstheme="minorBidi"/>
          <w:sz w:val="16"/>
          <w:szCs w:val="16"/>
          <w:lang w:val="rm-CH" w:eastAsia="rm-CH" w:bidi="rm-CH"/>
        </w:rPr>
      </w:pPr>
      <w:r w:rsidRPr="009A034E">
        <w:rPr>
          <w:rFonts w:ascii="Arial" w:eastAsiaTheme="minorHAnsi" w:hAnsi="Arial" w:cstheme="minorBidi"/>
          <w:b/>
          <w:i/>
          <w:sz w:val="16"/>
          <w:szCs w:val="16"/>
          <w:lang w:val="rm-CH" w:eastAsia="rm-CH" w:bidi="rm-CH"/>
        </w:rPr>
        <w:t>Giudicament en cas da scolaziun speziala:</w:t>
      </w:r>
      <w:r w:rsidRPr="009A034E">
        <w:rPr>
          <w:rFonts w:ascii="Arial" w:eastAsiaTheme="minorHAnsi" w:hAnsi="Arial" w:cstheme="minorBidi"/>
          <w:sz w:val="16"/>
          <w:szCs w:val="16"/>
          <w:lang w:val="rm-CH" w:eastAsia="rm-CH" w:bidi="rm-CH"/>
        </w:rPr>
        <w:t xml:space="preserve"> Per scolaras e scolars che profitan d'ina scolaziun speziala po il giudicament vegnir fatg en cas motivads cun in attestat en furma libra (text).</w:t>
      </w:r>
    </w:p>
    <w:p w:rsidR="009A034E" w:rsidRPr="009A034E" w:rsidRDefault="009A034E" w:rsidP="009A034E">
      <w:pPr>
        <w:spacing w:after="60"/>
        <w:rPr>
          <w:rFonts w:ascii="Arial" w:eastAsiaTheme="minorHAnsi" w:hAnsi="Arial" w:cstheme="minorBidi"/>
          <w:sz w:val="16"/>
          <w:szCs w:val="16"/>
          <w:lang w:val="rm-CH" w:eastAsia="rm-CH" w:bidi="rm-CH"/>
        </w:rPr>
      </w:pPr>
      <w:r w:rsidRPr="009A034E">
        <w:rPr>
          <w:rFonts w:ascii="Arial" w:eastAsiaTheme="minorHAnsi" w:hAnsi="Arial" w:cstheme="minorBidi"/>
          <w:b/>
          <w:i/>
          <w:sz w:val="16"/>
          <w:szCs w:val="16"/>
          <w:lang w:val="rm-CH" w:eastAsia="rm-CH" w:bidi="rm-CH"/>
        </w:rPr>
        <w:t>Giudicament en la 1. e 2. classa primara:</w:t>
      </w:r>
      <w:r w:rsidRPr="009A034E">
        <w:rPr>
          <w:rFonts w:ascii="Arial" w:eastAsiaTheme="minorHAnsi" w:hAnsi="Arial" w:cstheme="minorBidi"/>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9A034E" w:rsidRPr="009A034E" w:rsidRDefault="009A034E" w:rsidP="009A034E">
      <w:pPr>
        <w:spacing w:after="60"/>
        <w:rPr>
          <w:rFonts w:ascii="Arial" w:eastAsiaTheme="minorHAnsi" w:hAnsi="Arial" w:cstheme="minorBidi"/>
          <w:sz w:val="16"/>
          <w:szCs w:val="16"/>
          <w:lang w:val="rm-CH" w:eastAsia="rm-CH" w:bidi="rm-CH"/>
        </w:rPr>
      </w:pPr>
      <w:r w:rsidRPr="009A034E">
        <w:rPr>
          <w:rFonts w:ascii="Arial" w:eastAsiaTheme="minorHAnsi" w:hAnsi="Arial" w:cstheme="minorBidi"/>
          <w:b/>
          <w:i/>
          <w:sz w:val="16"/>
          <w:szCs w:val="16"/>
          <w:lang w:val="rm-CH" w:eastAsia="rm-CH" w:bidi="rm-CH"/>
        </w:rPr>
        <w:t>Rapport davart l'emprender:</w:t>
      </w:r>
      <w:r w:rsidRPr="009A034E">
        <w:rPr>
          <w:rFonts w:ascii="Arial" w:eastAsiaTheme="minorHAnsi" w:hAnsi="Arial" w:cstheme="minorBidi"/>
          <w:sz w:val="16"/>
          <w:szCs w:val="16"/>
          <w:lang w:val="rm-CH" w:eastAsia="rm-CH" w:bidi="rm-CH"/>
        </w:rPr>
        <w:t xml:space="preserve"> L'attestat po vegnir cumplettà cun in rapport davart l'emprender. </w:t>
      </w:r>
      <w:bookmarkStart w:id="10" w:name="OLE_LINK3"/>
      <w:r w:rsidRPr="009A034E">
        <w:rPr>
          <w:rFonts w:ascii="Arial" w:eastAsiaTheme="minorHAnsi" w:hAnsi="Arial" w:cstheme="minorBidi"/>
          <w:sz w:val="16"/>
          <w:szCs w:val="16"/>
          <w:lang w:val="rm-CH" w:eastAsia="rm-CH" w:bidi="rm-CH"/>
        </w:rPr>
        <w:t xml:space="preserve">In rapport davart l'emprender </w:t>
      </w:r>
      <w:bookmarkStart w:id="11" w:name="OLE_LINK4"/>
      <w:r w:rsidRPr="009A034E">
        <w:rPr>
          <w:rFonts w:ascii="Arial" w:eastAsiaTheme="minorHAnsi" w:hAnsi="Arial" w:cstheme="minorBidi"/>
          <w:sz w:val="16"/>
          <w:szCs w:val="16"/>
          <w:lang w:val="rm-CH" w:eastAsia="rm-CH" w:bidi="rm-CH"/>
        </w:rPr>
        <w:t>po avair ina furma libra</w:t>
      </w:r>
      <w:bookmarkEnd w:id="11"/>
      <w:r w:rsidRPr="009A034E">
        <w:rPr>
          <w:rFonts w:ascii="Arial" w:eastAsiaTheme="minorHAnsi" w:hAnsi="Arial" w:cstheme="minorBidi"/>
          <w:sz w:val="16"/>
          <w:szCs w:val="16"/>
          <w:lang w:val="rm-CH" w:eastAsia="rm-CH" w:bidi="rm-CH"/>
        </w:rPr>
        <w:t xml:space="preserve">. </w:t>
      </w:r>
      <w:bookmarkEnd w:id="10"/>
      <w:r w:rsidRPr="009A034E">
        <w:rPr>
          <w:rFonts w:ascii="Arial" w:eastAsiaTheme="minorHAnsi" w:hAnsi="Arial" w:cstheme="minorBidi"/>
          <w:sz w:val="16"/>
          <w:szCs w:val="16"/>
          <w:lang w:val="rm-CH" w:eastAsia="rm-CH" w:bidi="rm-CH"/>
        </w:rPr>
        <w:t>El infurmescha davart il stadi actual da la cumpetenza da la materia sco er davart aspects impurtants dal cumportament d'emprender, da lavurar e dal cumportament social.</w:t>
      </w:r>
    </w:p>
    <w:p w:rsidR="009A034E" w:rsidRPr="009A034E" w:rsidRDefault="009A034E" w:rsidP="009A034E">
      <w:pPr>
        <w:spacing w:before="40"/>
        <w:ind w:right="-30"/>
        <w:rPr>
          <w:rFonts w:ascii="Arial" w:eastAsiaTheme="minorHAnsi" w:hAnsi="Arial" w:cstheme="minorBidi"/>
          <w:sz w:val="16"/>
          <w:szCs w:val="16"/>
          <w:lang w:val="rm-CH" w:eastAsia="rm-CH" w:bidi="rm-CH"/>
        </w:rPr>
      </w:pPr>
      <w:r w:rsidRPr="009A034E">
        <w:rPr>
          <w:rFonts w:ascii="Arial" w:eastAsiaTheme="minorHAnsi" w:hAnsi="Arial" w:cstheme="minorBidi"/>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9A034E" w:rsidRPr="009A034E" w:rsidRDefault="009A034E" w:rsidP="009A034E">
      <w:pPr>
        <w:spacing w:before="40"/>
        <w:ind w:right="-30"/>
        <w:rPr>
          <w:rFonts w:ascii="Arial" w:eastAsiaTheme="minorHAnsi" w:hAnsi="Arial" w:cstheme="minorBidi"/>
          <w:sz w:val="16"/>
          <w:szCs w:val="16"/>
          <w:lang w:val="rm-CH" w:eastAsia="rm-CH" w:bidi="rm-CH"/>
        </w:rPr>
      </w:pPr>
      <w:r w:rsidRPr="009A034E">
        <w:rPr>
          <w:rFonts w:ascii="Arial" w:eastAsiaTheme="minorHAnsi" w:hAnsi="Arial" w:cstheme="minorBidi"/>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9A034E" w:rsidRPr="009A034E" w:rsidRDefault="009A034E" w:rsidP="009A034E">
      <w:pPr>
        <w:spacing w:before="40"/>
        <w:ind w:right="-30"/>
        <w:rPr>
          <w:rFonts w:ascii="Arial" w:eastAsiaTheme="minorHAnsi" w:hAnsi="Arial" w:cstheme="minorBidi"/>
          <w:sz w:val="16"/>
          <w:szCs w:val="16"/>
          <w:lang w:val="rm-CH" w:eastAsia="rm-CH" w:bidi="rm-CH"/>
        </w:rPr>
      </w:pPr>
      <w:r w:rsidRPr="009A034E">
        <w:rPr>
          <w:rFonts w:ascii="Arial" w:eastAsiaTheme="minorHAnsi" w:hAnsi="Arial" w:cstheme="minorBidi"/>
          <w:b/>
          <w:i/>
          <w:sz w:val="16"/>
          <w:szCs w:val="16"/>
          <w:lang w:val="rm-CH" w:eastAsia="rm-CH" w:bidi="rm-CH"/>
        </w:rPr>
        <w:t>Remartgas sin il formular d'attestat:</w:t>
      </w:r>
      <w:r w:rsidRPr="009A034E">
        <w:rPr>
          <w:rFonts w:ascii="Arial" w:eastAsiaTheme="minorHAnsi" w:hAnsi="Arial" w:cstheme="minorBidi"/>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2" w:name="OLE_LINK2"/>
      <w:r w:rsidRPr="009A034E">
        <w:rPr>
          <w:rFonts w:ascii="Arial" w:eastAsiaTheme="minorHAnsi" w:hAnsi="Arial" w:cstheme="minorBidi"/>
          <w:sz w:val="16"/>
          <w:szCs w:val="16"/>
          <w:lang w:val="rm-CH" w:eastAsia="rm-CH" w:bidi="rm-CH"/>
        </w:rPr>
        <w:t>deliberaziun d’in rom d’instrucziun</w:t>
      </w:r>
      <w:bookmarkEnd w:id="12"/>
      <w:r w:rsidRPr="009A034E">
        <w:rPr>
          <w:rFonts w:ascii="Arial" w:eastAsiaTheme="minorHAnsi" w:hAnsi="Arial" w:cstheme="minorBidi"/>
          <w:sz w:val="16"/>
          <w:szCs w:val="16"/>
          <w:lang w:val="rm-CH" w:eastAsia="rm-CH" w:bidi="rm-CH"/>
        </w:rPr>
        <w:t>, il rom correspundent; en cas d'ina scolaziun speziala, il gener da la scolaziun (integrativa u separativa).</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Model dal stgalim secundar I</w:t>
      </w:r>
    </w:p>
    <w:p w:rsidR="009A034E" w:rsidRPr="009A034E" w:rsidRDefault="009A034E" w:rsidP="009A034E">
      <w:pPr>
        <w:spacing w:after="60"/>
        <w:rPr>
          <w:rFonts w:ascii="Arial" w:eastAsiaTheme="minorHAnsi" w:hAnsi="Arial" w:cs="Arial"/>
          <w:sz w:val="16"/>
          <w:szCs w:val="16"/>
          <w:lang w:val="rm-CH" w:eastAsia="rm-CH" w:bidi="rm-CH"/>
        </w:rPr>
      </w:pPr>
      <w:r w:rsidRPr="009A034E">
        <w:rPr>
          <w:rFonts w:ascii="Arial" w:eastAsiaTheme="minorHAnsi" w:hAnsi="Arial" w:cstheme="minorBidi"/>
          <w:b/>
          <w:i/>
          <w:sz w:val="16"/>
          <w:szCs w:val="16"/>
          <w:lang w:val="rm-CH" w:eastAsia="rm-CH" w:bidi="rm-CH"/>
        </w:rPr>
        <w:t xml:space="preserve">Model B </w:t>
      </w:r>
      <w:r w:rsidRPr="009A034E">
        <w:rPr>
          <w:rFonts w:ascii="Arial" w:eastAsiaTheme="minorHAnsi" w:hAnsi="Arial" w:cstheme="minorBidi"/>
          <w:i/>
          <w:sz w:val="16"/>
          <w:szCs w:val="16"/>
          <w:lang w:val="rm-CH" w:eastAsia="rm-CH" w:bidi="rm-CH"/>
        </w:rPr>
        <w:t>(senza roms da nivel):</w:t>
      </w:r>
      <w:r w:rsidRPr="009A034E">
        <w:rPr>
          <w:rFonts w:ascii="Arial" w:eastAsiaTheme="minorHAnsi" w:hAnsi="Arial" w:cstheme="minorBidi"/>
          <w:i/>
          <w:sz w:val="16"/>
          <w:szCs w:val="16"/>
          <w:lang w:val="rm-CH" w:eastAsia="rm-CH" w:bidi="rm-CH"/>
        </w:rPr>
        <w:br/>
      </w:r>
      <w:r w:rsidRPr="009A034E">
        <w:rPr>
          <w:rFonts w:ascii="Arial" w:eastAsiaTheme="minorHAnsi" w:hAnsi="Arial" w:cstheme="minorBidi"/>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9A034E" w:rsidRPr="009A034E" w:rsidRDefault="009A034E" w:rsidP="009A034E">
      <w:pPr>
        <w:spacing w:after="60"/>
        <w:rPr>
          <w:rFonts w:ascii="Arial" w:eastAsiaTheme="minorHAnsi" w:hAnsi="Arial" w:cs="Arial"/>
          <w:i/>
          <w:sz w:val="16"/>
          <w:szCs w:val="16"/>
          <w:lang w:val="rm-CH" w:eastAsia="rm-CH" w:bidi="rm-CH"/>
        </w:rPr>
        <w:sectPr w:rsidR="009A034E" w:rsidRPr="009A034E" w:rsidSect="009A034E">
          <w:type w:val="continuous"/>
          <w:pgSz w:w="11906" w:h="16838"/>
          <w:pgMar w:top="1021" w:right="737" w:bottom="992" w:left="1134" w:header="709" w:footer="709" w:gutter="0"/>
          <w:cols w:space="708"/>
          <w:docGrid w:linePitch="360"/>
        </w:sectPr>
      </w:pPr>
      <w:r w:rsidRPr="009A034E">
        <w:rPr>
          <w:rFonts w:ascii="Arial" w:eastAsiaTheme="minorHAnsi" w:hAnsi="Arial" w:cstheme="minorBidi"/>
          <w:b/>
          <w:i/>
          <w:sz w:val="16"/>
          <w:szCs w:val="16"/>
          <w:lang w:val="rm-CH" w:eastAsia="rm-CH" w:bidi="rm-CH"/>
        </w:rPr>
        <w:t xml:space="preserve">Model C </w:t>
      </w:r>
      <w:r w:rsidRPr="009A034E">
        <w:rPr>
          <w:rFonts w:ascii="Arial" w:eastAsiaTheme="minorHAnsi" w:hAnsi="Arial" w:cstheme="minorBidi"/>
          <w:i/>
          <w:sz w:val="16"/>
          <w:szCs w:val="16"/>
          <w:lang w:val="rm-CH" w:eastAsia="rm-CH" w:bidi="rm-CH"/>
        </w:rPr>
        <w:t>(cun roms da nivel):</w:t>
      </w:r>
      <w:r w:rsidRPr="009A034E">
        <w:rPr>
          <w:rFonts w:ascii="Arial" w:eastAsiaTheme="minorHAnsi" w:hAnsi="Arial" w:cs="Arial"/>
          <w:sz w:val="16"/>
          <w:szCs w:val="16"/>
          <w:lang w:val="rm-CH" w:eastAsia="rm-CH" w:bidi="rm-CH"/>
        </w:rPr>
        <w:br/>
      </w:r>
      <w:r w:rsidRPr="009A034E">
        <w:rPr>
          <w:rFonts w:ascii="Arial" w:eastAsiaTheme="minorHAnsi" w:hAnsi="Arial" w:cstheme="minorBidi"/>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9A034E" w:rsidRPr="009A034E" w:rsidRDefault="009A034E" w:rsidP="009A034E">
      <w:pPr>
        <w:rPr>
          <w:rFonts w:ascii="Arial" w:eastAsiaTheme="minorHAnsi" w:hAnsi="Arial" w:cs="Arial"/>
          <w:i/>
          <w:sz w:val="16"/>
          <w:szCs w:val="16"/>
          <w:lang w:val="rm-CH" w:eastAsia="rm-CH" w:bidi="rm-CH"/>
        </w:rPr>
      </w:pPr>
      <w:r w:rsidRPr="009A034E">
        <w:rPr>
          <w:rFonts w:ascii="Arial" w:eastAsiaTheme="minorHAnsi" w:hAnsi="Arial" w:cstheme="minorBidi"/>
          <w:i/>
          <w:sz w:val="16"/>
          <w:szCs w:val="16"/>
          <w:lang w:val="rm-CH" w:eastAsia="rm-CH" w:bidi="rm-CH"/>
        </w:rPr>
        <w:t>En cas d'in stgalim secundar I cun dus nivels:</w:t>
      </w:r>
    </w:p>
    <w:p w:rsidR="009A034E" w:rsidRPr="009A034E" w:rsidRDefault="009A034E" w:rsidP="009A034E">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nivel I:</w:t>
      </w:r>
      <w:r w:rsidRPr="009A034E">
        <w:rPr>
          <w:rFonts w:ascii="Arial" w:eastAsiaTheme="minorHAnsi" w:hAnsi="Arial" w:cstheme="minorBidi"/>
          <w:sz w:val="16"/>
          <w:szCs w:val="16"/>
          <w:lang w:val="rm-CH" w:eastAsia="rm-CH" w:bidi="rm-CH"/>
        </w:rPr>
        <w:tab/>
        <w:t>nivel cun pretensiuns elementaras</w:t>
      </w:r>
    </w:p>
    <w:p w:rsidR="009A034E" w:rsidRPr="009A034E" w:rsidRDefault="009A034E" w:rsidP="009A034E">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nivel II:</w:t>
      </w:r>
      <w:r w:rsidRPr="009A034E">
        <w:rPr>
          <w:rFonts w:ascii="Arial" w:eastAsiaTheme="minorHAnsi" w:hAnsi="Arial" w:cstheme="minorBidi"/>
          <w:sz w:val="16"/>
          <w:szCs w:val="16"/>
          <w:lang w:val="rm-CH" w:eastAsia="rm-CH" w:bidi="rm-CH"/>
        </w:rPr>
        <w:tab/>
        <w:t>nivel cun pretensiuns extendidas e</w:t>
      </w:r>
    </w:p>
    <w:p w:rsidR="009A034E" w:rsidRPr="009A034E" w:rsidRDefault="009A034E" w:rsidP="009A034E">
      <w:pPr>
        <w:tabs>
          <w:tab w:val="left" w:pos="1134"/>
        </w:tabs>
        <w:ind w:left="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ab/>
        <w:t>nivel cun pretensiuns fitg extendidas</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rPr>
          <w:rFonts w:ascii="Arial" w:eastAsiaTheme="minorHAnsi" w:hAnsi="Arial" w:cs="Arial"/>
          <w:i/>
          <w:sz w:val="16"/>
          <w:szCs w:val="16"/>
          <w:lang w:val="rm-CH" w:eastAsia="rm-CH" w:bidi="rm-CH"/>
        </w:rPr>
      </w:pPr>
      <w:r w:rsidRPr="009A034E">
        <w:rPr>
          <w:rFonts w:ascii="Arial" w:eastAsiaTheme="minorHAnsi" w:hAnsi="Arial" w:cstheme="minorBidi"/>
          <w:i/>
          <w:sz w:val="16"/>
          <w:szCs w:val="16"/>
          <w:lang w:val="rm-CH" w:eastAsia="rm-CH" w:bidi="rm-CH"/>
        </w:rPr>
        <w:t>En cas d'in stgalim secundar I cun trais nivels:</w:t>
      </w:r>
    </w:p>
    <w:p w:rsidR="009A034E" w:rsidRPr="009A034E" w:rsidRDefault="009A034E" w:rsidP="009A034E">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 xml:space="preserve">nivel I: </w:t>
      </w:r>
      <w:r w:rsidRPr="009A034E">
        <w:rPr>
          <w:rFonts w:ascii="Arial" w:eastAsiaTheme="minorHAnsi" w:hAnsi="Arial" w:cstheme="minorBidi"/>
          <w:sz w:val="16"/>
          <w:szCs w:val="16"/>
          <w:lang w:val="rm-CH" w:eastAsia="rm-CH" w:bidi="rm-CH"/>
        </w:rPr>
        <w:tab/>
        <w:t>nivel cun pretensiuns elementaras</w:t>
      </w:r>
    </w:p>
    <w:p w:rsidR="009A034E" w:rsidRPr="009A034E" w:rsidRDefault="009A034E" w:rsidP="009A034E">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nivel II a:</w:t>
      </w:r>
      <w:r w:rsidRPr="009A034E">
        <w:rPr>
          <w:rFonts w:ascii="Arial" w:eastAsiaTheme="minorHAnsi" w:hAnsi="Arial" w:cstheme="minorBidi"/>
          <w:sz w:val="16"/>
          <w:szCs w:val="16"/>
          <w:lang w:val="rm-CH" w:eastAsia="rm-CH" w:bidi="rm-CH"/>
        </w:rPr>
        <w:tab/>
        <w:t>nivel cun pretensiuns extendidas</w:t>
      </w:r>
    </w:p>
    <w:p w:rsidR="009A034E" w:rsidRPr="009A034E" w:rsidRDefault="009A034E" w:rsidP="009A034E">
      <w:pPr>
        <w:numPr>
          <w:ilvl w:val="0"/>
          <w:numId w:val="1"/>
        </w:numPr>
        <w:tabs>
          <w:tab w:val="left" w:pos="1276"/>
        </w:tabs>
        <w:ind w:left="284" w:hanging="284"/>
        <w:contextualSpacing/>
        <w:rPr>
          <w:rFonts w:ascii="Arial" w:eastAsiaTheme="minorHAnsi" w:hAnsi="Arial" w:cs="Arial"/>
          <w:sz w:val="16"/>
          <w:szCs w:val="16"/>
          <w:lang w:val="rm-CH" w:eastAsia="rm-CH" w:bidi="rm-CH"/>
        </w:rPr>
        <w:sectPr w:rsidR="009A034E" w:rsidRPr="009A034E" w:rsidSect="007823B1">
          <w:type w:val="continuous"/>
          <w:pgSz w:w="11906" w:h="16838"/>
          <w:pgMar w:top="1134" w:right="851" w:bottom="1134" w:left="1134" w:header="708" w:footer="708" w:gutter="0"/>
          <w:cols w:num="2" w:space="2"/>
          <w:docGrid w:linePitch="360"/>
        </w:sectPr>
      </w:pPr>
      <w:r w:rsidRPr="009A034E">
        <w:rPr>
          <w:rFonts w:ascii="Arial" w:eastAsiaTheme="minorHAnsi" w:hAnsi="Arial" w:cstheme="minorBidi"/>
          <w:sz w:val="16"/>
          <w:szCs w:val="16"/>
          <w:lang w:val="rm-CH" w:eastAsia="rm-CH" w:bidi="rm-CH"/>
        </w:rPr>
        <w:t>nivel II b:</w:t>
      </w:r>
      <w:r w:rsidRPr="009A034E">
        <w:rPr>
          <w:rFonts w:ascii="Arial" w:eastAsiaTheme="minorHAnsi" w:hAnsi="Arial" w:cstheme="minorBidi"/>
          <w:sz w:val="16"/>
          <w:szCs w:val="16"/>
          <w:lang w:val="rm-CH" w:eastAsia="rm-CH" w:bidi="rm-CH"/>
        </w:rPr>
        <w:tab/>
        <w:t>nivel cun pretensiuns fitg extendidas</w:t>
      </w: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sectPr w:rsidR="009A034E" w:rsidRPr="009A034E" w:rsidSect="007823B1">
          <w:type w:val="continuous"/>
          <w:pgSz w:w="11906" w:h="16838"/>
          <w:pgMar w:top="1134" w:right="851" w:bottom="1134" w:left="1134" w:header="708" w:footer="708" w:gutter="0"/>
          <w:cols w:space="708"/>
          <w:docGrid w:linePitch="360"/>
        </w:sectPr>
      </w:pPr>
      <w:r w:rsidRPr="009A034E">
        <w:rPr>
          <w:rFonts w:ascii="Arial" w:eastAsiaTheme="minorHAnsi" w:hAnsi="Arial" w:cstheme="minorBidi"/>
          <w:b/>
          <w:sz w:val="16"/>
          <w:szCs w:val="16"/>
          <w:lang w:val="rm-CH" w:eastAsia="rm-CH" w:bidi="rm-CH"/>
        </w:rPr>
        <w:t>Giudicament da la cumpetenza da la materia cun notas</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6 = fitg buna prestaziun</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5 = buna prestaziun</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4 = prestaziun suffizienta</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3 = prestaziun insuffizienta</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2 = prestaziun flaivla</w:t>
      </w:r>
    </w:p>
    <w:p w:rsidR="009A034E" w:rsidRPr="009A034E" w:rsidRDefault="009A034E" w:rsidP="009A034E">
      <w:pPr>
        <w:spacing w:after="60"/>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1 = prestaziun fitg flaivla</w:t>
      </w:r>
    </w:p>
    <w:p w:rsidR="009A034E" w:rsidRPr="009A034E" w:rsidRDefault="009A034E" w:rsidP="009A034E">
      <w:pPr>
        <w:rPr>
          <w:rFonts w:ascii="Arial" w:eastAsiaTheme="minorHAnsi" w:hAnsi="Arial" w:cs="Arial"/>
          <w:sz w:val="16"/>
          <w:szCs w:val="16"/>
          <w:lang w:val="rm-CH" w:eastAsia="rm-CH" w:bidi="rm-CH"/>
        </w:rPr>
        <w:sectPr w:rsidR="009A034E" w:rsidRPr="009A034E" w:rsidSect="007823B1">
          <w:type w:val="continuous"/>
          <w:pgSz w:w="11906" w:h="16838"/>
          <w:pgMar w:top="1134" w:right="851" w:bottom="1134" w:left="1134" w:header="708" w:footer="708" w:gutter="0"/>
          <w:cols w:num="2" w:space="2"/>
          <w:docGrid w:linePitch="360"/>
        </w:sectPr>
      </w:pP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I pon er vegnir dadas valurs intermediaras cun mesas notas.</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sectPr w:rsidR="009A034E" w:rsidRPr="009A034E" w:rsidSect="007823B1">
          <w:type w:val="continuous"/>
          <w:pgSz w:w="11906" w:h="16838"/>
          <w:pgMar w:top="1134" w:right="851" w:bottom="1134" w:left="1134" w:header="708" w:footer="708" w:gutter="0"/>
          <w:cols w:space="708"/>
          <w:docGrid w:linePitch="360"/>
        </w:sectPr>
      </w:pPr>
      <w:r w:rsidRPr="009A034E">
        <w:rPr>
          <w:rFonts w:ascii="Arial" w:eastAsiaTheme="minorHAnsi" w:hAnsi="Arial" w:cstheme="minorBidi"/>
          <w:b/>
          <w:sz w:val="16"/>
          <w:szCs w:val="16"/>
          <w:lang w:val="rm-CH" w:eastAsia="rm-CH" w:bidi="rm-CH"/>
        </w:rPr>
        <w:t>Giudicament da la cumpetenza da la materia en l'attestat da pleds cun ils suandants predicats (mo per la 1. e 2. classa primara)</w:t>
      </w:r>
    </w:p>
    <w:p w:rsidR="009A034E" w:rsidRPr="009A034E" w:rsidRDefault="009A034E" w:rsidP="009A034E">
      <w:pPr>
        <w:numPr>
          <w:ilvl w:val="0"/>
          <w:numId w:val="1"/>
        </w:numPr>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surpassà las finamiras da l'instrucziun</w:t>
      </w:r>
    </w:p>
    <w:p w:rsidR="009A034E" w:rsidRPr="009A034E" w:rsidRDefault="009A034E" w:rsidP="009A034E">
      <w:pPr>
        <w:numPr>
          <w:ilvl w:val="0"/>
          <w:numId w:val="1"/>
        </w:numPr>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cuntanschì las finamiras da l'instrucziun</w:t>
      </w:r>
    </w:p>
    <w:p w:rsidR="009A034E" w:rsidRPr="009A034E" w:rsidRDefault="009A034E" w:rsidP="009A034E">
      <w:pPr>
        <w:numPr>
          <w:ilvl w:val="0"/>
          <w:numId w:val="1"/>
        </w:numPr>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cuntanschì parzialmain las finamiras da l'instrucziun</w:t>
      </w:r>
    </w:p>
    <w:p w:rsidR="009A034E" w:rsidRPr="009A034E" w:rsidRDefault="009A034E" w:rsidP="009A034E">
      <w:pPr>
        <w:numPr>
          <w:ilvl w:val="0"/>
          <w:numId w:val="1"/>
        </w:numPr>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betg cuntanschì las finamiras da l'instrucziun</w:t>
      </w:r>
    </w:p>
    <w:p w:rsidR="009A034E" w:rsidRPr="009A034E" w:rsidRDefault="009A034E" w:rsidP="009A034E">
      <w:pPr>
        <w:pBdr>
          <w:bottom w:val="single" w:sz="4" w:space="1" w:color="auto"/>
        </w:pBdr>
        <w:rPr>
          <w:rFonts w:ascii="Arial" w:eastAsiaTheme="minorHAnsi" w:hAnsi="Arial" w:cs="Arial"/>
          <w:b/>
          <w:sz w:val="16"/>
          <w:szCs w:val="16"/>
          <w:lang w:val="rm-CH" w:eastAsia="rm-CH" w:bidi="rm-CH"/>
        </w:rPr>
        <w:sectPr w:rsidR="009A034E" w:rsidRPr="009A034E" w:rsidSect="007823B1">
          <w:type w:val="continuous"/>
          <w:pgSz w:w="11906" w:h="16838"/>
          <w:pgMar w:top="1134" w:right="851" w:bottom="1134" w:left="1134" w:header="708" w:footer="708" w:gutter="0"/>
          <w:cols w:num="2" w:space="2"/>
          <w:docGrid w:linePitch="360"/>
        </w:sectPr>
      </w:pPr>
    </w:p>
    <w:p w:rsidR="009A034E" w:rsidRPr="009A034E" w:rsidRDefault="009A034E" w:rsidP="009A034E">
      <w:pPr>
        <w:pBdr>
          <w:bottom w:val="single" w:sz="4" w:space="1" w:color="auto"/>
        </w:pBdr>
        <w:rPr>
          <w:rFonts w:ascii="Arial" w:eastAsiaTheme="minorHAnsi" w:hAnsi="Arial" w:cs="Arial"/>
          <w:b/>
          <w:sz w:val="16"/>
          <w:szCs w:val="16"/>
          <w:lang w:val="rm-CH" w:eastAsia="rm-CH" w:bidi="rm-CH"/>
        </w:r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Giudicament dal cumportament d'emprender, da lavurar e dal cumportament social</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Ils criteris prescrits per il cumportament d'emprender, da lavurar e per il cumportament social vegnan valitads sco suonda:</w:t>
      </w:r>
    </w:p>
    <w:p w:rsidR="009A034E" w:rsidRPr="009A034E" w:rsidRDefault="009A034E" w:rsidP="009A034E">
      <w:pPr>
        <w:numPr>
          <w:ilvl w:val="0"/>
          <w:numId w:val="1"/>
        </w:numPr>
        <w:contextualSpacing/>
        <w:rPr>
          <w:rFonts w:ascii="Arial" w:eastAsiaTheme="minorHAnsi" w:hAnsi="Arial" w:cs="Arial"/>
          <w:sz w:val="16"/>
          <w:szCs w:val="16"/>
          <w:lang w:val="rm-CH" w:eastAsia="rm-CH" w:bidi="rm-CH"/>
        </w:rPr>
        <w:sectPr w:rsidR="009A034E" w:rsidRPr="009A034E" w:rsidSect="007823B1">
          <w:type w:val="continuous"/>
          <w:pgSz w:w="11906" w:h="16838"/>
          <w:pgMar w:top="1134" w:right="851" w:bottom="1134" w:left="1134" w:header="709" w:footer="709" w:gutter="0"/>
          <w:cols w:space="708"/>
          <w:docGrid w:linePitch="360"/>
        </w:sectPr>
      </w:pPr>
    </w:p>
    <w:p w:rsidR="009A034E" w:rsidRPr="009A034E" w:rsidRDefault="009A034E" w:rsidP="009A034E">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bun</w:t>
      </w:r>
      <w:r w:rsidRPr="009A034E">
        <w:rPr>
          <w:rFonts w:ascii="Arial" w:eastAsiaTheme="minorHAnsi" w:hAnsi="Arial" w:cstheme="minorBidi"/>
          <w:sz w:val="16"/>
          <w:szCs w:val="16"/>
          <w:lang w:val="rm-CH" w:eastAsia="rm-CH" w:bidi="rm-CH"/>
        </w:rPr>
        <w:tab/>
        <w:t>= giudicat per il cas regular</w:t>
      </w:r>
    </w:p>
    <w:p w:rsidR="009A034E" w:rsidRPr="009A034E" w:rsidRDefault="009A034E" w:rsidP="009A034E">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fitg bun</w:t>
      </w:r>
      <w:r w:rsidRPr="009A034E">
        <w:rPr>
          <w:rFonts w:ascii="Arial" w:eastAsiaTheme="minorHAnsi" w:hAnsi="Arial" w:cstheme="minorBidi"/>
          <w:sz w:val="16"/>
          <w:szCs w:val="16"/>
          <w:lang w:val="rm-CH" w:eastAsia="rm-CH" w:bidi="rm-CH"/>
        </w:rPr>
        <w:tab/>
        <w:t>= divergenza extraordinaria en il senn positiv</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suffizient</w:t>
      </w:r>
      <w:r w:rsidRPr="009A034E">
        <w:rPr>
          <w:rFonts w:ascii="Arial" w:eastAsiaTheme="minorHAnsi" w:hAnsi="Arial" w:cstheme="minorBidi"/>
          <w:sz w:val="16"/>
          <w:szCs w:val="16"/>
          <w:lang w:val="rm-CH" w:eastAsia="rm-CH" w:bidi="rm-CH"/>
        </w:rPr>
        <w:tab/>
        <w:t>= divergenza en il senn negativ</w:t>
      </w:r>
    </w:p>
    <w:p w:rsidR="009A034E" w:rsidRPr="009A034E" w:rsidRDefault="009A034E" w:rsidP="009A034E">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insuffizient</w:t>
      </w:r>
      <w:r w:rsidRPr="009A034E">
        <w:rPr>
          <w:rFonts w:ascii="Arial" w:eastAsiaTheme="minorHAnsi" w:hAnsi="Arial" w:cstheme="minorBidi"/>
          <w:sz w:val="16"/>
          <w:szCs w:val="16"/>
          <w:lang w:val="rm-CH" w:eastAsia="rm-CH" w:bidi="rm-CH"/>
        </w:rPr>
        <w:tab/>
        <w:t xml:space="preserve">= divergenza extraordinaria en il senn negativ </w:t>
      </w:r>
    </w:p>
    <w:p w:rsidR="009A034E" w:rsidRPr="009A034E" w:rsidRDefault="009A034E" w:rsidP="009A034E">
      <w:pPr>
        <w:rPr>
          <w:rFonts w:ascii="Arial" w:eastAsiaTheme="minorHAnsi" w:hAnsi="Arial" w:cs="Arial"/>
          <w:sz w:val="16"/>
          <w:szCs w:val="16"/>
          <w:lang w:val="rm-CH" w:eastAsia="rm-CH" w:bidi="rm-CH"/>
        </w:rPr>
        <w:sectPr w:rsidR="009A034E" w:rsidRPr="009A034E" w:rsidSect="007823B1">
          <w:type w:val="continuous"/>
          <w:pgSz w:w="11906" w:h="16838"/>
          <w:pgMar w:top="1134" w:right="851" w:bottom="1134" w:left="1134" w:header="708" w:footer="708" w:gutter="0"/>
          <w:cols w:num="2" w:space="2"/>
          <w:docGrid w:linePitch="360"/>
        </w:sect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Suttascripziun da l'attestat</w:t>
      </w:r>
    </w:p>
    <w:p w:rsidR="009A034E" w:rsidRPr="009A034E" w:rsidRDefault="009A034E" w:rsidP="009A034E">
      <w:pPr>
        <w:rPr>
          <w:rFonts w:ascii="Arial" w:eastAsiaTheme="minorHAnsi" w:hAnsi="Arial" w:cstheme="minorBidi"/>
          <w:sz w:val="16"/>
          <w:szCs w:val="16"/>
          <w:lang w:val="rm-CH" w:eastAsia="rm-CH" w:bidi="rm-CH"/>
        </w:rPr>
      </w:pPr>
      <w:r w:rsidRPr="009A034E">
        <w:rPr>
          <w:rFonts w:ascii="Arial" w:eastAsiaTheme="minorHAnsi" w:hAnsi="Arial" w:cstheme="minorBidi"/>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9A034E" w:rsidRPr="009A034E" w:rsidRDefault="009A034E" w:rsidP="009A034E">
      <w:pPr>
        <w:rPr>
          <w:rFonts w:ascii="Arial" w:eastAsiaTheme="minorHAnsi" w:hAnsi="Arial" w:cs="Arial"/>
          <w:sz w:val="16"/>
          <w:szCs w:val="16"/>
          <w:lang w:val="rm-CH" w:eastAsia="rm-CH" w:bidi="rm-CH"/>
        </w:rPr>
      </w:pPr>
    </w:p>
    <w:p w:rsidR="009A034E" w:rsidRPr="009A034E" w:rsidRDefault="009A034E" w:rsidP="009A034E">
      <w:pPr>
        <w:pBdr>
          <w:bottom w:val="single" w:sz="4" w:space="1" w:color="auto"/>
        </w:pBdr>
        <w:spacing w:after="60"/>
        <w:rPr>
          <w:rFonts w:ascii="Arial" w:eastAsiaTheme="minorHAnsi" w:hAnsi="Arial" w:cs="Arial"/>
          <w:b/>
          <w:sz w:val="16"/>
          <w:szCs w:val="16"/>
          <w:lang w:val="rm-CH" w:eastAsia="rm-CH" w:bidi="rm-CH"/>
        </w:rPr>
      </w:pPr>
      <w:r w:rsidRPr="009A034E">
        <w:rPr>
          <w:rFonts w:ascii="Arial" w:eastAsiaTheme="minorHAnsi" w:hAnsi="Arial" w:cstheme="minorBidi"/>
          <w:b/>
          <w:sz w:val="16"/>
          <w:szCs w:val="16"/>
          <w:lang w:val="rm-CH" w:eastAsia="rm-CH" w:bidi="rm-CH"/>
        </w:rPr>
        <w:t>Indicaziun dals meds legals</w:t>
      </w:r>
    </w:p>
    <w:p w:rsidR="009A034E" w:rsidRPr="009A034E" w:rsidRDefault="009A034E" w:rsidP="009A034E">
      <w:pPr>
        <w:rPr>
          <w:rFonts w:ascii="Arial" w:eastAsiaTheme="minorHAnsi" w:hAnsi="Arial" w:cs="Arial"/>
          <w:sz w:val="16"/>
          <w:szCs w:val="16"/>
          <w:lang w:val="rm-CH" w:eastAsia="rm-CH" w:bidi="rm-CH"/>
        </w:rPr>
      </w:pPr>
      <w:r w:rsidRPr="009A034E">
        <w:rPr>
          <w:rFonts w:ascii="Arial" w:eastAsiaTheme="minorHAnsi" w:hAnsi="Arial" w:cstheme="minorBidi"/>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9A034E" w:rsidRPr="009A034E" w:rsidSect="009A034E">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A5"/>
    <w:rsid w:val="000144C7"/>
    <w:rsid w:val="00030182"/>
    <w:rsid w:val="00035CC8"/>
    <w:rsid w:val="00037911"/>
    <w:rsid w:val="00053B6D"/>
    <w:rsid w:val="00060881"/>
    <w:rsid w:val="0006281C"/>
    <w:rsid w:val="00083670"/>
    <w:rsid w:val="0009120A"/>
    <w:rsid w:val="000B0EE2"/>
    <w:rsid w:val="000B446B"/>
    <w:rsid w:val="000D1CBE"/>
    <w:rsid w:val="000D4965"/>
    <w:rsid w:val="000D554E"/>
    <w:rsid w:val="00102287"/>
    <w:rsid w:val="00107384"/>
    <w:rsid w:val="00112762"/>
    <w:rsid w:val="00114B19"/>
    <w:rsid w:val="00121970"/>
    <w:rsid w:val="001305F7"/>
    <w:rsid w:val="00143FDB"/>
    <w:rsid w:val="001546C0"/>
    <w:rsid w:val="0017563D"/>
    <w:rsid w:val="00185BF8"/>
    <w:rsid w:val="001900B0"/>
    <w:rsid w:val="001926B5"/>
    <w:rsid w:val="001A387C"/>
    <w:rsid w:val="001D159A"/>
    <w:rsid w:val="001D605F"/>
    <w:rsid w:val="001E32A1"/>
    <w:rsid w:val="001F2630"/>
    <w:rsid w:val="001F2649"/>
    <w:rsid w:val="00202CB9"/>
    <w:rsid w:val="0022315B"/>
    <w:rsid w:val="00225B7F"/>
    <w:rsid w:val="00250978"/>
    <w:rsid w:val="002561C2"/>
    <w:rsid w:val="002611D8"/>
    <w:rsid w:val="002905B5"/>
    <w:rsid w:val="002D1998"/>
    <w:rsid w:val="002F4B41"/>
    <w:rsid w:val="00303860"/>
    <w:rsid w:val="00323BD8"/>
    <w:rsid w:val="0032637C"/>
    <w:rsid w:val="00327CCB"/>
    <w:rsid w:val="0033598A"/>
    <w:rsid w:val="00341296"/>
    <w:rsid w:val="00355873"/>
    <w:rsid w:val="00392408"/>
    <w:rsid w:val="003A095F"/>
    <w:rsid w:val="003A2150"/>
    <w:rsid w:val="003B1680"/>
    <w:rsid w:val="003C2DFC"/>
    <w:rsid w:val="003C4382"/>
    <w:rsid w:val="003D5721"/>
    <w:rsid w:val="003E017F"/>
    <w:rsid w:val="003E42CD"/>
    <w:rsid w:val="003F397C"/>
    <w:rsid w:val="003F69DA"/>
    <w:rsid w:val="004021BB"/>
    <w:rsid w:val="00406DC2"/>
    <w:rsid w:val="00412937"/>
    <w:rsid w:val="00415C21"/>
    <w:rsid w:val="00416B8A"/>
    <w:rsid w:val="00437094"/>
    <w:rsid w:val="00441B35"/>
    <w:rsid w:val="004505ED"/>
    <w:rsid w:val="004629E0"/>
    <w:rsid w:val="004709E9"/>
    <w:rsid w:val="004C37F6"/>
    <w:rsid w:val="004D415D"/>
    <w:rsid w:val="004E0D94"/>
    <w:rsid w:val="004E6142"/>
    <w:rsid w:val="00500FE3"/>
    <w:rsid w:val="005225DA"/>
    <w:rsid w:val="00547777"/>
    <w:rsid w:val="00571AF4"/>
    <w:rsid w:val="005955B4"/>
    <w:rsid w:val="005D2706"/>
    <w:rsid w:val="005E2A85"/>
    <w:rsid w:val="005E3195"/>
    <w:rsid w:val="00622AA3"/>
    <w:rsid w:val="00623025"/>
    <w:rsid w:val="00625BD5"/>
    <w:rsid w:val="0063569A"/>
    <w:rsid w:val="00642503"/>
    <w:rsid w:val="006444C7"/>
    <w:rsid w:val="00650379"/>
    <w:rsid w:val="00654DCC"/>
    <w:rsid w:val="00655589"/>
    <w:rsid w:val="0065587E"/>
    <w:rsid w:val="00660BB3"/>
    <w:rsid w:val="006916B9"/>
    <w:rsid w:val="00693345"/>
    <w:rsid w:val="006A179C"/>
    <w:rsid w:val="006C5EDE"/>
    <w:rsid w:val="006E7174"/>
    <w:rsid w:val="00705BBA"/>
    <w:rsid w:val="007129B4"/>
    <w:rsid w:val="00724A89"/>
    <w:rsid w:val="0073228C"/>
    <w:rsid w:val="007400D1"/>
    <w:rsid w:val="00785BFA"/>
    <w:rsid w:val="007870DA"/>
    <w:rsid w:val="007A34A5"/>
    <w:rsid w:val="007D47BD"/>
    <w:rsid w:val="007D4A3B"/>
    <w:rsid w:val="008432FE"/>
    <w:rsid w:val="00862314"/>
    <w:rsid w:val="00864D83"/>
    <w:rsid w:val="00883494"/>
    <w:rsid w:val="00895478"/>
    <w:rsid w:val="00897DC3"/>
    <w:rsid w:val="008A0B10"/>
    <w:rsid w:val="008A1515"/>
    <w:rsid w:val="008B7D20"/>
    <w:rsid w:val="008C0EFA"/>
    <w:rsid w:val="008D3D50"/>
    <w:rsid w:val="008D5A7F"/>
    <w:rsid w:val="008D6A37"/>
    <w:rsid w:val="008E1D7D"/>
    <w:rsid w:val="008E36AE"/>
    <w:rsid w:val="008E590F"/>
    <w:rsid w:val="008E6C20"/>
    <w:rsid w:val="00902F68"/>
    <w:rsid w:val="00957C9C"/>
    <w:rsid w:val="00967249"/>
    <w:rsid w:val="00972847"/>
    <w:rsid w:val="00976624"/>
    <w:rsid w:val="009A034E"/>
    <w:rsid w:val="009A1D52"/>
    <w:rsid w:val="009C527E"/>
    <w:rsid w:val="00A00FDB"/>
    <w:rsid w:val="00A06764"/>
    <w:rsid w:val="00A37CAD"/>
    <w:rsid w:val="00A516BB"/>
    <w:rsid w:val="00A64927"/>
    <w:rsid w:val="00A817E1"/>
    <w:rsid w:val="00A8791C"/>
    <w:rsid w:val="00AA250A"/>
    <w:rsid w:val="00AB7505"/>
    <w:rsid w:val="00AC3B6A"/>
    <w:rsid w:val="00AC5C88"/>
    <w:rsid w:val="00AD2ED5"/>
    <w:rsid w:val="00B35C4C"/>
    <w:rsid w:val="00B51E3A"/>
    <w:rsid w:val="00B527B7"/>
    <w:rsid w:val="00B7337B"/>
    <w:rsid w:val="00BB1CB6"/>
    <w:rsid w:val="00BF2F68"/>
    <w:rsid w:val="00BF3BD3"/>
    <w:rsid w:val="00BF416F"/>
    <w:rsid w:val="00C152A7"/>
    <w:rsid w:val="00C272E0"/>
    <w:rsid w:val="00C44E4C"/>
    <w:rsid w:val="00C477F1"/>
    <w:rsid w:val="00C82175"/>
    <w:rsid w:val="00C832ED"/>
    <w:rsid w:val="00CB3A34"/>
    <w:rsid w:val="00CC5E2B"/>
    <w:rsid w:val="00CD1AE7"/>
    <w:rsid w:val="00CF2164"/>
    <w:rsid w:val="00D24E02"/>
    <w:rsid w:val="00D53963"/>
    <w:rsid w:val="00D56425"/>
    <w:rsid w:val="00D658FE"/>
    <w:rsid w:val="00DA389E"/>
    <w:rsid w:val="00DD679B"/>
    <w:rsid w:val="00DF08C7"/>
    <w:rsid w:val="00E01620"/>
    <w:rsid w:val="00E053BC"/>
    <w:rsid w:val="00E144C9"/>
    <w:rsid w:val="00E2578D"/>
    <w:rsid w:val="00E32257"/>
    <w:rsid w:val="00E705B5"/>
    <w:rsid w:val="00E85B8D"/>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B4E51"/>
    <w:rsid w:val="00FC05DB"/>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8F033"/>
  <w15:docId w15:val="{A5F9C261-7D6C-4549-9C06-7F83F75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E144C9"/>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anguage xmlns="http://schemas.microsoft.com/sharepoint/v3">RM</Language>
    <CustomerID xmlns="b9bbc5c3-42c9-4c30-b7a3-3f0c5e2a5378" xsi:nil="true"/>
    <Frontend_x002d_Seite xmlns="4c571c09-6e20-4e32-9349-4106b8b070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9F6C-5855-4467-8335-8B97F6608D9C}">
  <ds:schemaRefs>
    <ds:schemaRef ds:uri="http://schemas.microsoft.com/sharepoint/v3/contenttype/forms"/>
  </ds:schemaRefs>
</ds:datastoreItem>
</file>

<file path=customXml/itemProps2.xml><?xml version="1.0" encoding="utf-8"?>
<ds:datastoreItem xmlns:ds="http://schemas.openxmlformats.org/officeDocument/2006/customXml" ds:itemID="{EDA703F3-D68A-450E-8DA0-B87922EC3101}">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9bbc5c3-42c9-4c30-b7a3-3f0c5e2a5378"/>
    <ds:schemaRef ds:uri="http://www.w3.org/XML/1998/namespace"/>
  </ds:schemaRefs>
</ds:datastoreItem>
</file>

<file path=customXml/itemProps3.xml><?xml version="1.0" encoding="utf-8"?>
<ds:datastoreItem xmlns:ds="http://schemas.openxmlformats.org/officeDocument/2006/customXml" ds:itemID="{30608912-4A37-4A79-9DD4-1A86686FE47B}"/>
</file>

<file path=customXml/itemProps4.xml><?xml version="1.0" encoding="utf-8"?>
<ds:datastoreItem xmlns:ds="http://schemas.openxmlformats.org/officeDocument/2006/customXml" ds:itemID="{8B94056F-29C3-4A0C-A5E6-C5FB8497F96F}">
  <ds:schemaRefs>
    <ds:schemaRef ds:uri="http://schemas.microsoft.com/office/2006/metadata/longProperties"/>
  </ds:schemaRefs>
</ds:datastoreItem>
</file>

<file path=customXml/itemProps5.xml><?xml version="1.0" encoding="utf-8"?>
<ds:datastoreItem xmlns:ds="http://schemas.openxmlformats.org/officeDocument/2006/customXml" ds:itemID="{DA1D29AE-F19B-4F54-89B7-4D484BDE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scolaziun speziala stgalim secundar I en furma libra (attestat da l'onn)</dc:title>
  <dc:creator>Simmen Denise</dc:creator>
  <cp:lastModifiedBy>Tschuor Anita</cp:lastModifiedBy>
  <cp:revision>2</cp:revision>
  <cp:lastPrinted>2013-12-13T08:40:00Z</cp:lastPrinted>
  <dcterms:created xsi:type="dcterms:W3CDTF">2024-06-05T06:15:00Z</dcterms:created>
  <dcterms:modified xsi:type="dcterms:W3CDTF">2024-06-05T06:15:00Z</dcterms:modified>
  <cp:category>Zeugnis 1./2. 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